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8E5A" w14:textId="5B636090" w:rsidR="00E21B38" w:rsidRPr="005445D7" w:rsidRDefault="00E21B38" w:rsidP="005445D7">
      <w:pPr>
        <w:pStyle w:val="Title"/>
      </w:pPr>
      <w:r w:rsidRPr="005445D7">
        <w:t>Sample SOAR Proposal – Jail Program</w:t>
      </w:r>
    </w:p>
    <w:p w14:paraId="0D0BEBA2" w14:textId="77777777" w:rsidR="005445D7" w:rsidRDefault="005445D7" w:rsidP="005445D7">
      <w:pPr>
        <w:spacing w:after="0"/>
        <w:rPr>
          <w:rFonts w:cs="Times New Roman"/>
          <w:sz w:val="24"/>
          <w:szCs w:val="24"/>
        </w:rPr>
      </w:pPr>
    </w:p>
    <w:p w14:paraId="6F45A947" w14:textId="2F136D83" w:rsidR="00BA344C" w:rsidRPr="005445D7" w:rsidRDefault="00E72F4E">
      <w:pPr>
        <w:rPr>
          <w:rFonts w:cs="Times New Roman"/>
          <w:sz w:val="24"/>
          <w:szCs w:val="24"/>
        </w:rPr>
      </w:pPr>
      <w:r w:rsidRPr="005445D7">
        <w:rPr>
          <w:rFonts w:cs="Times New Roman"/>
          <w:sz w:val="24"/>
          <w:szCs w:val="24"/>
        </w:rPr>
        <w:t>YOUR PROGRAM NAME</w:t>
      </w:r>
      <w:r w:rsidR="00D47FA1" w:rsidRPr="005445D7">
        <w:rPr>
          <w:rFonts w:cs="Times New Roman"/>
          <w:sz w:val="24"/>
          <w:szCs w:val="24"/>
        </w:rPr>
        <w:t xml:space="preserve"> – </w:t>
      </w:r>
      <w:r w:rsidR="00BA344C" w:rsidRPr="005445D7">
        <w:rPr>
          <w:rFonts w:cs="Times New Roman"/>
          <w:sz w:val="24"/>
          <w:szCs w:val="24"/>
        </w:rPr>
        <w:t>SOAR Team – Action Plan</w:t>
      </w:r>
    </w:p>
    <w:p w14:paraId="5E7BF0DE" w14:textId="0E30F7D5" w:rsidR="00BA344C" w:rsidRPr="005445D7" w:rsidRDefault="00BA344C" w:rsidP="005445D7">
      <w:pPr>
        <w:pStyle w:val="Heading2"/>
        <w:spacing w:after="240"/>
        <w:rPr>
          <w:u w:val="single"/>
        </w:rPr>
      </w:pPr>
      <w:r w:rsidRPr="005445D7">
        <w:rPr>
          <w:u w:val="single"/>
        </w:rPr>
        <w:t>Issue</w:t>
      </w:r>
    </w:p>
    <w:p w14:paraId="53D45A07" w14:textId="77777777" w:rsidR="00BA344C" w:rsidRPr="005445D7" w:rsidRDefault="00BA344C">
      <w:pPr>
        <w:rPr>
          <w:rFonts w:cs="Times New Roman"/>
          <w:sz w:val="24"/>
          <w:szCs w:val="24"/>
        </w:rPr>
      </w:pPr>
      <w:r w:rsidRPr="005445D7">
        <w:rPr>
          <w:rFonts w:cs="Times New Roman"/>
          <w:sz w:val="24"/>
          <w:szCs w:val="24"/>
        </w:rPr>
        <w:t xml:space="preserve">Seventeen percent of people incarcerated in our local </w:t>
      </w:r>
      <w:r w:rsidR="000859A9" w:rsidRPr="005445D7">
        <w:rPr>
          <w:rFonts w:cs="Times New Roman"/>
          <w:sz w:val="24"/>
          <w:szCs w:val="24"/>
        </w:rPr>
        <w:t xml:space="preserve">jails have a diagnosis of a serious mental illness.  The </w:t>
      </w:r>
      <w:r w:rsidR="00706961" w:rsidRPr="005445D7">
        <w:rPr>
          <w:rFonts w:cs="Times New Roman"/>
          <w:sz w:val="24"/>
          <w:szCs w:val="24"/>
        </w:rPr>
        <w:t>combined</w:t>
      </w:r>
      <w:r w:rsidR="004C232C" w:rsidRPr="005445D7">
        <w:rPr>
          <w:rFonts w:cs="Times New Roman"/>
          <w:sz w:val="24"/>
          <w:szCs w:val="24"/>
        </w:rPr>
        <w:t xml:space="preserve"> </w:t>
      </w:r>
      <w:r w:rsidR="000859A9" w:rsidRPr="005445D7">
        <w:rPr>
          <w:rFonts w:cs="Times New Roman"/>
          <w:sz w:val="24"/>
          <w:szCs w:val="24"/>
        </w:rPr>
        <w:t xml:space="preserve">stigmas of justice involvement and mental illness pose significant barriers for frontline staff assigned with assisting </w:t>
      </w:r>
      <w:r w:rsidR="004C232C" w:rsidRPr="005445D7">
        <w:rPr>
          <w:rFonts w:cs="Times New Roman"/>
          <w:sz w:val="24"/>
          <w:szCs w:val="24"/>
        </w:rPr>
        <w:t xml:space="preserve">incarcerated </w:t>
      </w:r>
      <w:r w:rsidR="000859A9" w:rsidRPr="005445D7">
        <w:rPr>
          <w:rFonts w:cs="Times New Roman"/>
          <w:sz w:val="24"/>
          <w:szCs w:val="24"/>
        </w:rPr>
        <w:t xml:space="preserve">people </w:t>
      </w:r>
      <w:r w:rsidR="009F4316" w:rsidRPr="005445D7">
        <w:rPr>
          <w:rFonts w:cs="Times New Roman"/>
          <w:sz w:val="24"/>
          <w:szCs w:val="24"/>
        </w:rPr>
        <w:t xml:space="preserve">to </w:t>
      </w:r>
      <w:r w:rsidR="000859A9" w:rsidRPr="005445D7">
        <w:rPr>
          <w:rFonts w:cs="Times New Roman"/>
          <w:sz w:val="24"/>
          <w:szCs w:val="24"/>
        </w:rPr>
        <w:t>plan for reentry into the community.  Upon release, the lack of treatment and mainstream resources (income, insurance, etc.)</w:t>
      </w:r>
      <w:r w:rsidR="00920A82" w:rsidRPr="005445D7">
        <w:rPr>
          <w:rFonts w:cs="Times New Roman"/>
          <w:sz w:val="24"/>
          <w:szCs w:val="24"/>
        </w:rPr>
        <w:t>, inability to work, and very few options for housing mean that many quickly become homeless and recidivism is likely.</w:t>
      </w:r>
    </w:p>
    <w:p w14:paraId="148E8F2B" w14:textId="77777777" w:rsidR="00A933A1" w:rsidRPr="005445D7" w:rsidRDefault="00A933A1">
      <w:pPr>
        <w:rPr>
          <w:rFonts w:cs="Times New Roman"/>
          <w:sz w:val="24"/>
          <w:szCs w:val="24"/>
        </w:rPr>
      </w:pPr>
      <w:r w:rsidRPr="005445D7">
        <w:rPr>
          <w:rFonts w:cs="Times New Roman"/>
          <w:sz w:val="24"/>
          <w:szCs w:val="24"/>
        </w:rPr>
        <w:t xml:space="preserve">Mental Health America reports that half of </w:t>
      </w:r>
      <w:r w:rsidR="009F4316" w:rsidRPr="005445D7">
        <w:rPr>
          <w:rFonts w:cs="Times New Roman"/>
          <w:sz w:val="24"/>
          <w:szCs w:val="24"/>
        </w:rPr>
        <w:t xml:space="preserve">all </w:t>
      </w:r>
      <w:r w:rsidRPr="005445D7">
        <w:rPr>
          <w:rFonts w:cs="Times New Roman"/>
          <w:sz w:val="24"/>
          <w:szCs w:val="24"/>
        </w:rPr>
        <w:t>people with mental illness are incarcerated for committing nonviolent crimes, such as trespassing, disorderly conduct, and other minor offenses resulting from symptoms of untreated mental illness.  In general, people with mental illnesses remain in jail eight times longer than other offenders at a cost that is seven times higher.</w:t>
      </w:r>
      <w:r w:rsidRPr="005445D7">
        <w:rPr>
          <w:rStyle w:val="FootnoteReference"/>
          <w:rFonts w:cs="Times New Roman"/>
          <w:sz w:val="24"/>
          <w:szCs w:val="24"/>
        </w:rPr>
        <w:footnoteReference w:id="1"/>
      </w:r>
      <w:r w:rsidRPr="005445D7">
        <w:rPr>
          <w:rFonts w:cs="Times New Roman"/>
          <w:sz w:val="24"/>
          <w:szCs w:val="24"/>
        </w:rPr>
        <w:t xml:space="preserve">  At least three-quarters of incarcerated individuals with mental illness have co-occurring </w:t>
      </w:r>
      <w:r w:rsidR="00F802DD" w:rsidRPr="005445D7">
        <w:rPr>
          <w:rFonts w:cs="Times New Roman"/>
          <w:sz w:val="24"/>
          <w:szCs w:val="24"/>
        </w:rPr>
        <w:t>substance-</w:t>
      </w:r>
      <w:r w:rsidRPr="005445D7">
        <w:rPr>
          <w:rFonts w:cs="Times New Roman"/>
          <w:sz w:val="24"/>
          <w:szCs w:val="24"/>
        </w:rPr>
        <w:t>use disorders.</w:t>
      </w:r>
      <w:r w:rsidR="003B22AA" w:rsidRPr="005445D7">
        <w:rPr>
          <w:rStyle w:val="FootnoteReference"/>
          <w:rFonts w:cs="Times New Roman"/>
          <w:sz w:val="24"/>
          <w:szCs w:val="24"/>
        </w:rPr>
        <w:footnoteReference w:id="2"/>
      </w:r>
      <w:r w:rsidR="003B22AA" w:rsidRPr="005445D7">
        <w:rPr>
          <w:rFonts w:cs="Times New Roman"/>
          <w:sz w:val="24"/>
          <w:szCs w:val="24"/>
        </w:rPr>
        <w:t xml:space="preserve"> </w:t>
      </w:r>
    </w:p>
    <w:p w14:paraId="3C17292E" w14:textId="77777777" w:rsidR="00920A82" w:rsidRPr="005445D7" w:rsidRDefault="00920A82">
      <w:pPr>
        <w:rPr>
          <w:rFonts w:cs="Times New Roman"/>
          <w:sz w:val="24"/>
          <w:szCs w:val="24"/>
        </w:rPr>
      </w:pPr>
      <w:r w:rsidRPr="005445D7">
        <w:rPr>
          <w:rFonts w:cs="Times New Roman"/>
          <w:sz w:val="24"/>
          <w:szCs w:val="24"/>
        </w:rPr>
        <w:t>The Social Security Administration (SSA), through its Supplemental Security Income (SSI) and Social Security Disability Insurance (SSDI) programs, can provide income and other benefits to people diagnosed with mental illness who are reentering the community from jails.  The SSI/SSDI Outreach, Access, and Recovery program (SOAR) helps people who are homeless or at risk of homelessness to access SSA disability benefits.</w:t>
      </w:r>
      <w:r w:rsidR="0020243B" w:rsidRPr="005445D7">
        <w:rPr>
          <w:rStyle w:val="FootnoteReference"/>
          <w:rFonts w:cs="Times New Roman"/>
          <w:sz w:val="24"/>
          <w:szCs w:val="24"/>
        </w:rPr>
        <w:footnoteReference w:id="3"/>
      </w:r>
      <w:r w:rsidR="00FC4B99" w:rsidRPr="005445D7">
        <w:rPr>
          <w:rFonts w:cs="Times New Roman"/>
          <w:sz w:val="24"/>
          <w:szCs w:val="24"/>
        </w:rPr>
        <w:t xml:space="preserve">  With SOAR, eligible inmates can receive SSI/SSDI </w:t>
      </w:r>
      <w:r w:rsidR="00F802DD" w:rsidRPr="005445D7">
        <w:rPr>
          <w:rFonts w:cs="Times New Roman"/>
          <w:sz w:val="24"/>
          <w:szCs w:val="24"/>
        </w:rPr>
        <w:t xml:space="preserve">within </w:t>
      </w:r>
      <w:r w:rsidR="00FC4B99" w:rsidRPr="005445D7">
        <w:rPr>
          <w:rFonts w:cs="Times New Roman"/>
          <w:sz w:val="24"/>
          <w:szCs w:val="24"/>
        </w:rPr>
        <w:t>months instead of years and exit the jail with resources needed to help stay out of jail.</w:t>
      </w:r>
    </w:p>
    <w:p w14:paraId="5F93AB44" w14:textId="6890FCB5" w:rsidR="00920A82" w:rsidRDefault="00920A82">
      <w:pPr>
        <w:rPr>
          <w:rFonts w:cs="Times New Roman"/>
          <w:sz w:val="24"/>
          <w:szCs w:val="24"/>
        </w:rPr>
      </w:pPr>
      <w:r w:rsidRPr="005445D7">
        <w:rPr>
          <w:rFonts w:cs="Times New Roman"/>
          <w:sz w:val="24"/>
          <w:szCs w:val="24"/>
        </w:rPr>
        <w:t xml:space="preserve">The </w:t>
      </w:r>
      <w:r w:rsidR="00E72F4E" w:rsidRPr="005445D7">
        <w:rPr>
          <w:rFonts w:cs="Times New Roman"/>
          <w:sz w:val="24"/>
          <w:szCs w:val="24"/>
        </w:rPr>
        <w:t>YOUR PROGRAM NAME</w:t>
      </w:r>
      <w:r w:rsidRPr="005445D7">
        <w:rPr>
          <w:rFonts w:cs="Times New Roman"/>
          <w:sz w:val="24"/>
          <w:szCs w:val="24"/>
        </w:rPr>
        <w:t xml:space="preserve"> SOAR T</w:t>
      </w:r>
      <w:r w:rsidR="005807E3" w:rsidRPr="005445D7">
        <w:rPr>
          <w:rFonts w:cs="Times New Roman"/>
          <w:sz w:val="24"/>
          <w:szCs w:val="24"/>
        </w:rPr>
        <w:t xml:space="preserve">eam’s goal is to expand local SOAR assistance </w:t>
      </w:r>
      <w:r w:rsidR="00157033" w:rsidRPr="005445D7">
        <w:rPr>
          <w:rFonts w:cs="Times New Roman"/>
          <w:sz w:val="24"/>
          <w:szCs w:val="24"/>
        </w:rPr>
        <w:t xml:space="preserve">by </w:t>
      </w:r>
      <w:r w:rsidR="00B74E4B" w:rsidRPr="005445D7">
        <w:rPr>
          <w:rFonts w:cs="Times New Roman"/>
          <w:sz w:val="24"/>
          <w:szCs w:val="24"/>
        </w:rPr>
        <w:t>e</w:t>
      </w:r>
      <w:r w:rsidR="00157033" w:rsidRPr="005445D7">
        <w:rPr>
          <w:rFonts w:cs="Times New Roman"/>
          <w:sz w:val="24"/>
          <w:szCs w:val="24"/>
        </w:rPr>
        <w:t xml:space="preserve">mbedding it in the local </w:t>
      </w:r>
      <w:r w:rsidR="00E72F4E" w:rsidRPr="005445D7">
        <w:rPr>
          <w:rFonts w:cs="Times New Roman"/>
          <w:sz w:val="24"/>
          <w:szCs w:val="24"/>
        </w:rPr>
        <w:t>YOUR COUNTY</w:t>
      </w:r>
      <w:r w:rsidR="009F4316" w:rsidRPr="005445D7">
        <w:rPr>
          <w:rFonts w:cs="Times New Roman"/>
          <w:sz w:val="24"/>
          <w:szCs w:val="24"/>
        </w:rPr>
        <w:t xml:space="preserve"> </w:t>
      </w:r>
      <w:proofErr w:type="spellStart"/>
      <w:r w:rsidR="00157033" w:rsidRPr="005445D7">
        <w:rPr>
          <w:rFonts w:cs="Times New Roman"/>
          <w:sz w:val="24"/>
          <w:szCs w:val="24"/>
        </w:rPr>
        <w:t>C</w:t>
      </w:r>
      <w:r w:rsidR="009F4316" w:rsidRPr="005445D7">
        <w:rPr>
          <w:rFonts w:cs="Times New Roman"/>
          <w:sz w:val="24"/>
          <w:szCs w:val="24"/>
        </w:rPr>
        <w:t>ounty</w:t>
      </w:r>
      <w:proofErr w:type="spellEnd"/>
      <w:r w:rsidR="009F4316" w:rsidRPr="005445D7">
        <w:rPr>
          <w:rFonts w:cs="Times New Roman"/>
          <w:sz w:val="24"/>
          <w:szCs w:val="24"/>
        </w:rPr>
        <w:t xml:space="preserve"> </w:t>
      </w:r>
      <w:r w:rsidR="00157033" w:rsidRPr="005445D7">
        <w:rPr>
          <w:rFonts w:cs="Times New Roman"/>
          <w:sz w:val="24"/>
          <w:szCs w:val="24"/>
        </w:rPr>
        <w:t>S</w:t>
      </w:r>
      <w:r w:rsidR="009F4316" w:rsidRPr="005445D7">
        <w:rPr>
          <w:rFonts w:cs="Times New Roman"/>
          <w:sz w:val="24"/>
          <w:szCs w:val="24"/>
        </w:rPr>
        <w:t xml:space="preserve">heriff’s </w:t>
      </w:r>
      <w:r w:rsidR="00157033" w:rsidRPr="005445D7">
        <w:rPr>
          <w:rFonts w:cs="Times New Roman"/>
          <w:sz w:val="24"/>
          <w:szCs w:val="24"/>
        </w:rPr>
        <w:t>O</w:t>
      </w:r>
      <w:r w:rsidR="009F4316" w:rsidRPr="005445D7">
        <w:rPr>
          <w:rFonts w:cs="Times New Roman"/>
          <w:sz w:val="24"/>
          <w:szCs w:val="24"/>
        </w:rPr>
        <w:t>ffice</w:t>
      </w:r>
      <w:r w:rsidR="00157033" w:rsidRPr="005445D7">
        <w:rPr>
          <w:rFonts w:cs="Times New Roman"/>
          <w:sz w:val="24"/>
          <w:szCs w:val="24"/>
        </w:rPr>
        <w:t xml:space="preserve"> </w:t>
      </w:r>
      <w:r w:rsidR="00952A6F" w:rsidRPr="005445D7">
        <w:rPr>
          <w:rFonts w:cs="Times New Roman"/>
          <w:sz w:val="24"/>
          <w:szCs w:val="24"/>
        </w:rPr>
        <w:t>(</w:t>
      </w:r>
      <w:r w:rsidR="00E72F4E" w:rsidRPr="005445D7">
        <w:rPr>
          <w:rFonts w:cs="Times New Roman"/>
          <w:sz w:val="24"/>
          <w:szCs w:val="24"/>
        </w:rPr>
        <w:t>YOUR COUNTY SHERIFF’S OFFICE</w:t>
      </w:r>
      <w:r w:rsidR="00952A6F" w:rsidRPr="005445D7">
        <w:rPr>
          <w:rFonts w:cs="Times New Roman"/>
          <w:sz w:val="24"/>
          <w:szCs w:val="24"/>
        </w:rPr>
        <w:t xml:space="preserve">) </w:t>
      </w:r>
      <w:r w:rsidR="00157033" w:rsidRPr="005445D7">
        <w:rPr>
          <w:rFonts w:cs="Times New Roman"/>
          <w:sz w:val="24"/>
          <w:szCs w:val="24"/>
        </w:rPr>
        <w:t>jail system</w:t>
      </w:r>
      <w:r w:rsidR="001E7443" w:rsidRPr="005445D7">
        <w:rPr>
          <w:rFonts w:cs="Times New Roman"/>
          <w:sz w:val="24"/>
          <w:szCs w:val="24"/>
        </w:rPr>
        <w:t xml:space="preserve"> and implementing a data-tracking </w:t>
      </w:r>
      <w:r w:rsidR="001C2095" w:rsidRPr="005445D7">
        <w:rPr>
          <w:rFonts w:cs="Times New Roman"/>
          <w:sz w:val="24"/>
          <w:szCs w:val="24"/>
        </w:rPr>
        <w:t xml:space="preserve">component to evaluate the SOAR process and track </w:t>
      </w:r>
      <w:r w:rsidR="001E7443" w:rsidRPr="005445D7">
        <w:rPr>
          <w:rFonts w:cs="Times New Roman"/>
          <w:sz w:val="24"/>
          <w:szCs w:val="24"/>
        </w:rPr>
        <w:t xml:space="preserve">recidivism-related </w:t>
      </w:r>
      <w:r w:rsidR="001C2095" w:rsidRPr="005445D7">
        <w:rPr>
          <w:rFonts w:cs="Times New Roman"/>
          <w:sz w:val="24"/>
          <w:szCs w:val="24"/>
        </w:rPr>
        <w:t>outcomes.</w:t>
      </w:r>
      <w:r w:rsidR="00157033" w:rsidRPr="005445D7">
        <w:rPr>
          <w:rFonts w:cs="Times New Roman"/>
          <w:sz w:val="24"/>
          <w:szCs w:val="24"/>
        </w:rPr>
        <w:t xml:space="preserve">  Currently, the </w:t>
      </w:r>
      <w:r w:rsidR="00E20E98" w:rsidRPr="005445D7">
        <w:rPr>
          <w:rFonts w:eastAsia="Times New Roman" w:cs="Times New Roman"/>
          <w:sz w:val="24"/>
          <w:szCs w:val="24"/>
        </w:rPr>
        <w:t>FUNDING AGENCY</w:t>
      </w:r>
      <w:r w:rsidR="00157033" w:rsidRPr="005445D7">
        <w:rPr>
          <w:rFonts w:cs="Times New Roman"/>
          <w:sz w:val="24"/>
          <w:szCs w:val="24"/>
        </w:rPr>
        <w:t xml:space="preserve"> contracts with </w:t>
      </w:r>
      <w:r w:rsidR="00E20E98" w:rsidRPr="005445D7">
        <w:rPr>
          <w:rFonts w:cs="Times New Roman"/>
          <w:sz w:val="24"/>
          <w:szCs w:val="24"/>
        </w:rPr>
        <w:t>YOUR AGENCY</w:t>
      </w:r>
      <w:r w:rsidR="00157033" w:rsidRPr="005445D7">
        <w:rPr>
          <w:rFonts w:cs="Times New Roman"/>
          <w:sz w:val="24"/>
          <w:szCs w:val="24"/>
        </w:rPr>
        <w:t xml:space="preserve">, a nonprofit mental health organization, to provide </w:t>
      </w:r>
      <w:r w:rsidR="005843C6" w:rsidRPr="005445D7">
        <w:rPr>
          <w:rFonts w:cs="Times New Roman"/>
          <w:sz w:val="24"/>
          <w:szCs w:val="24"/>
        </w:rPr>
        <w:t>SOAR</w:t>
      </w:r>
      <w:r w:rsidR="00157033" w:rsidRPr="005445D7">
        <w:rPr>
          <w:rFonts w:cs="Times New Roman"/>
          <w:sz w:val="24"/>
          <w:szCs w:val="24"/>
        </w:rPr>
        <w:t xml:space="preserve"> assistance.  While </w:t>
      </w:r>
      <w:r w:rsidR="00E20E98" w:rsidRPr="005445D7">
        <w:rPr>
          <w:rFonts w:cs="Times New Roman"/>
          <w:sz w:val="24"/>
          <w:szCs w:val="24"/>
        </w:rPr>
        <w:t>YOUR AGENCY</w:t>
      </w:r>
      <w:r w:rsidR="00157033" w:rsidRPr="005445D7">
        <w:rPr>
          <w:rFonts w:cs="Times New Roman"/>
          <w:sz w:val="24"/>
          <w:szCs w:val="24"/>
        </w:rPr>
        <w:t xml:space="preserve">’s SOAR </w:t>
      </w:r>
      <w:r w:rsidR="005843C6" w:rsidRPr="005445D7">
        <w:rPr>
          <w:rFonts w:cs="Times New Roman"/>
          <w:sz w:val="24"/>
          <w:szCs w:val="24"/>
        </w:rPr>
        <w:t>program</w:t>
      </w:r>
      <w:r w:rsidR="00157033" w:rsidRPr="005445D7">
        <w:rPr>
          <w:rFonts w:cs="Times New Roman"/>
          <w:sz w:val="24"/>
          <w:szCs w:val="24"/>
        </w:rPr>
        <w:t xml:space="preserve"> reaches jail inmates on occasion, a more targeted SOAR jail effort</w:t>
      </w:r>
      <w:r w:rsidR="00A75808" w:rsidRPr="005445D7">
        <w:rPr>
          <w:rFonts w:cs="Times New Roman"/>
          <w:sz w:val="24"/>
          <w:szCs w:val="24"/>
        </w:rPr>
        <w:t xml:space="preserve"> with improved data collection</w:t>
      </w:r>
      <w:r w:rsidR="00157033" w:rsidRPr="005445D7">
        <w:rPr>
          <w:rFonts w:cs="Times New Roman"/>
          <w:sz w:val="24"/>
          <w:szCs w:val="24"/>
        </w:rPr>
        <w:t xml:space="preserve"> is needed to disrupt the cycle of mental illness, </w:t>
      </w:r>
      <w:r w:rsidR="005843C6" w:rsidRPr="005445D7">
        <w:rPr>
          <w:rFonts w:cs="Times New Roman"/>
          <w:sz w:val="24"/>
          <w:szCs w:val="24"/>
        </w:rPr>
        <w:t>incarceration, and homelessness, and to reduce avoidable social and economic costs to our community.</w:t>
      </w:r>
      <w:r w:rsidR="005241AA" w:rsidRPr="005445D7">
        <w:rPr>
          <w:rFonts w:cs="Times New Roman"/>
          <w:sz w:val="24"/>
          <w:szCs w:val="24"/>
        </w:rPr>
        <w:t xml:space="preserve"> </w:t>
      </w:r>
    </w:p>
    <w:p w14:paraId="09B609A1" w14:textId="77777777" w:rsidR="003F3934" w:rsidRPr="005445D7" w:rsidRDefault="003F3934">
      <w:pPr>
        <w:rPr>
          <w:rFonts w:cs="Times New Roman"/>
          <w:sz w:val="24"/>
          <w:szCs w:val="24"/>
        </w:rPr>
      </w:pPr>
    </w:p>
    <w:p w14:paraId="3F1E3C93" w14:textId="77777777" w:rsidR="00157033" w:rsidRPr="005445D7" w:rsidRDefault="00157033" w:rsidP="005445D7">
      <w:pPr>
        <w:pStyle w:val="Heading2"/>
        <w:spacing w:after="240"/>
        <w:rPr>
          <w:u w:val="single"/>
        </w:rPr>
      </w:pPr>
      <w:r w:rsidRPr="005445D7">
        <w:rPr>
          <w:u w:val="single"/>
        </w:rPr>
        <w:t>Recommended Strategy</w:t>
      </w:r>
    </w:p>
    <w:p w14:paraId="0606AA53" w14:textId="2D23165F" w:rsidR="001C1B51" w:rsidRPr="005445D7" w:rsidRDefault="005843C6">
      <w:pPr>
        <w:pStyle w:val="NormalWeb"/>
        <w:spacing w:before="0" w:beforeAutospacing="0" w:after="0" w:afterAutospacing="0"/>
        <w:rPr>
          <w:rFonts w:asciiTheme="minorHAnsi" w:hAnsiTheme="minorHAnsi"/>
        </w:rPr>
      </w:pPr>
      <w:r w:rsidRPr="005445D7">
        <w:rPr>
          <w:rFonts w:asciiTheme="minorHAnsi" w:hAnsiTheme="minorHAnsi"/>
        </w:rPr>
        <w:t xml:space="preserve">The </w:t>
      </w:r>
      <w:r w:rsidR="00E72F4E" w:rsidRPr="005445D7">
        <w:rPr>
          <w:rFonts w:asciiTheme="minorHAnsi" w:hAnsiTheme="minorHAnsi"/>
        </w:rPr>
        <w:t>YOUR PROGRAM NAME</w:t>
      </w:r>
      <w:r w:rsidRPr="005445D7">
        <w:rPr>
          <w:rFonts w:asciiTheme="minorHAnsi" w:hAnsiTheme="minorHAnsi"/>
        </w:rPr>
        <w:t xml:space="preserve"> SOAR team reviewed the current processes involved in </w:t>
      </w:r>
      <w:r w:rsidR="00E20E98" w:rsidRPr="005445D7">
        <w:rPr>
          <w:rFonts w:asciiTheme="minorHAnsi" w:hAnsiTheme="minorHAnsi"/>
        </w:rPr>
        <w:t>FUNDING AGENCY</w:t>
      </w:r>
      <w:r w:rsidRPr="005445D7">
        <w:rPr>
          <w:rFonts w:asciiTheme="minorHAnsi" w:hAnsiTheme="minorHAnsi"/>
        </w:rPr>
        <w:t xml:space="preserve">’s current SOAR contract with </w:t>
      </w:r>
      <w:r w:rsidR="00E20E98" w:rsidRPr="005445D7">
        <w:rPr>
          <w:rFonts w:asciiTheme="minorHAnsi" w:hAnsiTheme="minorHAnsi"/>
        </w:rPr>
        <w:t>YOUR AGENCY</w:t>
      </w:r>
      <w:r w:rsidRPr="005445D7">
        <w:rPr>
          <w:rFonts w:asciiTheme="minorHAnsi" w:hAnsiTheme="minorHAnsi"/>
        </w:rPr>
        <w:t xml:space="preserve"> and identified ways to improve on and expand this assistance</w:t>
      </w:r>
      <w:r w:rsidR="00A83574" w:rsidRPr="005445D7">
        <w:rPr>
          <w:rFonts w:asciiTheme="minorHAnsi" w:hAnsiTheme="minorHAnsi"/>
        </w:rPr>
        <w:t xml:space="preserve"> to the </w:t>
      </w:r>
      <w:r w:rsidR="00E72F4E" w:rsidRPr="005445D7">
        <w:rPr>
          <w:rFonts w:asciiTheme="minorHAnsi" w:hAnsiTheme="minorHAnsi"/>
        </w:rPr>
        <w:t>YOUR COUNTY SHERIFF’S OFFICE</w:t>
      </w:r>
      <w:r w:rsidR="00A83574" w:rsidRPr="005445D7">
        <w:rPr>
          <w:rFonts w:asciiTheme="minorHAnsi" w:hAnsiTheme="minorHAnsi"/>
        </w:rPr>
        <w:t xml:space="preserve"> system</w:t>
      </w:r>
      <w:r w:rsidRPr="005445D7">
        <w:rPr>
          <w:rFonts w:asciiTheme="minorHAnsi" w:hAnsiTheme="minorHAnsi"/>
        </w:rPr>
        <w:t xml:space="preserve"> </w:t>
      </w:r>
      <w:r w:rsidR="00B077B1" w:rsidRPr="005445D7">
        <w:rPr>
          <w:rFonts w:asciiTheme="minorHAnsi" w:hAnsiTheme="minorHAnsi"/>
        </w:rPr>
        <w:t xml:space="preserve">by adding or repurposing existing direct service staff within </w:t>
      </w:r>
      <w:r w:rsidR="00E20E98" w:rsidRPr="005445D7">
        <w:rPr>
          <w:rFonts w:asciiTheme="minorHAnsi" w:hAnsiTheme="minorHAnsi"/>
        </w:rPr>
        <w:t>FUNDING AGENCY</w:t>
      </w:r>
      <w:r w:rsidR="00B077B1" w:rsidRPr="005445D7">
        <w:rPr>
          <w:rFonts w:asciiTheme="minorHAnsi" w:hAnsiTheme="minorHAnsi"/>
        </w:rPr>
        <w:t xml:space="preserve">.  </w:t>
      </w:r>
      <w:r w:rsidR="00E20E98" w:rsidRPr="005445D7">
        <w:rPr>
          <w:rFonts w:asciiTheme="minorHAnsi" w:hAnsiTheme="minorHAnsi"/>
        </w:rPr>
        <w:t>YOUR AGENCY</w:t>
      </w:r>
      <w:r w:rsidR="00B077B1" w:rsidRPr="005445D7">
        <w:rPr>
          <w:rFonts w:asciiTheme="minorHAnsi" w:hAnsiTheme="minorHAnsi"/>
        </w:rPr>
        <w:t>’s SOAR program is a national model, the highest performing SOAR program in the nation</w:t>
      </w:r>
      <w:r w:rsidR="003A44C1" w:rsidRPr="005445D7">
        <w:rPr>
          <w:rFonts w:asciiTheme="minorHAnsi" w:hAnsiTheme="minorHAnsi"/>
        </w:rPr>
        <w:t xml:space="preserve"> in terms of success rates of initial applications and number of days to decision</w:t>
      </w:r>
      <w:r w:rsidR="00B077B1" w:rsidRPr="005445D7">
        <w:rPr>
          <w:rFonts w:asciiTheme="minorHAnsi" w:hAnsiTheme="minorHAnsi"/>
        </w:rPr>
        <w:t xml:space="preserve">.  Our recommended strategy is to continue this contract and its work outside of the jail system while pursuing </w:t>
      </w:r>
      <w:r w:rsidR="00677E8E" w:rsidRPr="005445D7">
        <w:rPr>
          <w:rFonts w:asciiTheme="minorHAnsi" w:hAnsiTheme="minorHAnsi"/>
        </w:rPr>
        <w:t>innovation</w:t>
      </w:r>
      <w:r w:rsidR="00A83574" w:rsidRPr="005445D7">
        <w:rPr>
          <w:rFonts w:asciiTheme="minorHAnsi" w:hAnsiTheme="minorHAnsi"/>
        </w:rPr>
        <w:t xml:space="preserve"> within </w:t>
      </w:r>
      <w:r w:rsidR="00E20E98" w:rsidRPr="005445D7">
        <w:rPr>
          <w:rFonts w:asciiTheme="minorHAnsi" w:hAnsiTheme="minorHAnsi"/>
        </w:rPr>
        <w:t>FUNDING AGENCY</w:t>
      </w:r>
      <w:r w:rsidR="00A83574" w:rsidRPr="005445D7">
        <w:rPr>
          <w:rFonts w:asciiTheme="minorHAnsi" w:hAnsiTheme="minorHAnsi"/>
        </w:rPr>
        <w:t xml:space="preserve"> government</w:t>
      </w:r>
      <w:r w:rsidR="00677E8E" w:rsidRPr="005445D7">
        <w:rPr>
          <w:rFonts w:asciiTheme="minorHAnsi" w:hAnsiTheme="minorHAnsi"/>
        </w:rPr>
        <w:t xml:space="preserve"> to embed SOAR into the </w:t>
      </w:r>
      <w:r w:rsidR="00E72F4E" w:rsidRPr="005445D7">
        <w:rPr>
          <w:rFonts w:asciiTheme="minorHAnsi" w:hAnsiTheme="minorHAnsi"/>
        </w:rPr>
        <w:t>YOUR COUNTY SHERIFF’S OFFICE</w:t>
      </w:r>
      <w:r w:rsidR="00677E8E" w:rsidRPr="005445D7">
        <w:rPr>
          <w:rFonts w:asciiTheme="minorHAnsi" w:hAnsiTheme="minorHAnsi"/>
        </w:rPr>
        <w:t xml:space="preserve"> system.  This includes providing direct SOAR assistance within the jail and developing a data management component. </w:t>
      </w:r>
      <w:r w:rsidR="00677E8E" w:rsidRPr="005445D7">
        <w:rPr>
          <w:rFonts w:asciiTheme="minorHAnsi" w:hAnsiTheme="minorHAnsi"/>
          <w:color w:val="000000"/>
          <w:kern w:val="24"/>
        </w:rPr>
        <w:t>The ways in which we can capture data and learn from it is better handled with folks working inside the system</w:t>
      </w:r>
      <w:r w:rsidR="00C414B2" w:rsidRPr="005445D7">
        <w:rPr>
          <w:rFonts w:asciiTheme="minorHAnsi" w:hAnsiTheme="minorHAnsi"/>
        </w:rPr>
        <w:t>.  S</w:t>
      </w:r>
      <w:r w:rsidR="00677E8E" w:rsidRPr="005445D7">
        <w:rPr>
          <w:rFonts w:asciiTheme="minorHAnsi" w:hAnsiTheme="minorHAnsi"/>
        </w:rPr>
        <w:t>pecific steps are as follow:</w:t>
      </w:r>
    </w:p>
    <w:p w14:paraId="48C0DA3D" w14:textId="77777777" w:rsidR="001C1B51" w:rsidRPr="005445D7" w:rsidRDefault="001C1B51">
      <w:pPr>
        <w:pStyle w:val="NormalWeb"/>
        <w:spacing w:before="0" w:beforeAutospacing="0" w:after="0" w:afterAutospacing="0"/>
        <w:rPr>
          <w:rFonts w:asciiTheme="minorHAnsi" w:hAnsiTheme="minorHAnsi"/>
        </w:rPr>
      </w:pPr>
    </w:p>
    <w:p w14:paraId="298136D2" w14:textId="2F1EED43" w:rsidR="00A83574" w:rsidRPr="005445D7" w:rsidRDefault="00F802DD" w:rsidP="00653EA4">
      <w:pPr>
        <w:pStyle w:val="ListParagraph"/>
        <w:numPr>
          <w:ilvl w:val="0"/>
          <w:numId w:val="1"/>
        </w:numPr>
      </w:pPr>
      <w:r w:rsidRPr="005445D7">
        <w:t xml:space="preserve">Deploy/Assign </w:t>
      </w:r>
      <w:r w:rsidR="00FC4B99" w:rsidRPr="005445D7">
        <w:t xml:space="preserve">four social workers, including one with supervisory capacity, to provide SOAR assistance </w:t>
      </w:r>
      <w:r w:rsidR="007056E3" w:rsidRPr="005445D7">
        <w:t xml:space="preserve">to jail inmates at three </w:t>
      </w:r>
      <w:r w:rsidR="00E72F4E" w:rsidRPr="005445D7">
        <w:t>YOUR COUNTY SHERIFF’S OFFICE</w:t>
      </w:r>
      <w:r w:rsidR="007056E3" w:rsidRPr="005445D7">
        <w:t xml:space="preserve"> sites.  One of these social workers will liaise with the court system and coordinate with ongoing efforts within the </w:t>
      </w:r>
      <w:r w:rsidR="00E72F4E" w:rsidRPr="005445D7">
        <w:t>YOUR COUNTY SHERIFF’S OFFICE</w:t>
      </w:r>
      <w:r w:rsidR="007056E3" w:rsidRPr="005445D7">
        <w:t xml:space="preserve"> mental health court.</w:t>
      </w:r>
    </w:p>
    <w:p w14:paraId="5D20D5E7" w14:textId="77777777" w:rsidR="005F2EC9" w:rsidRPr="005445D7" w:rsidRDefault="00F802DD" w:rsidP="00653EA4">
      <w:pPr>
        <w:pStyle w:val="ListParagraph"/>
        <w:numPr>
          <w:ilvl w:val="0"/>
          <w:numId w:val="1"/>
        </w:numPr>
      </w:pPr>
      <w:r w:rsidRPr="005445D7">
        <w:t xml:space="preserve">Assign </w:t>
      </w:r>
      <w:r w:rsidR="005F2EC9" w:rsidRPr="005445D7">
        <w:t>one part-time data analyst to help identify SOAR-eligible inmates and track outcomes of SOAR inmates after release.</w:t>
      </w:r>
    </w:p>
    <w:p w14:paraId="4FBAE0EC" w14:textId="77777777" w:rsidR="005F2EC9" w:rsidRPr="005445D7" w:rsidRDefault="005F2EC9" w:rsidP="00653EA4">
      <w:pPr>
        <w:pStyle w:val="ListParagraph"/>
        <w:numPr>
          <w:ilvl w:val="0"/>
          <w:numId w:val="1"/>
        </w:numPr>
      </w:pPr>
      <w:r w:rsidRPr="005445D7">
        <w:t>Automate the identification of SOAR-eligible inmates by creating daily reports of inmates who have a mental health “flag” and were homeless before incarceration.  The four SOAR social workers will use these lists to direct their SOAR in-reach and complete SSI/SSDI applications before release.</w:t>
      </w:r>
    </w:p>
    <w:p w14:paraId="4F53AE0D" w14:textId="77777777" w:rsidR="005F2EC9" w:rsidRPr="005445D7" w:rsidRDefault="005F2EC9" w:rsidP="00653EA4">
      <w:pPr>
        <w:pStyle w:val="ListParagraph"/>
        <w:numPr>
          <w:ilvl w:val="0"/>
          <w:numId w:val="1"/>
        </w:numPr>
      </w:pPr>
      <w:r w:rsidRPr="005445D7">
        <w:t>Improve discharge planning for each SOAR inmate so that access to housing and mental health treatment is more successful.  These linkages to nonprofits and other key stakeholders already exist in our community but they need to be used more intentionally.</w:t>
      </w:r>
    </w:p>
    <w:p w14:paraId="58490D46" w14:textId="0DA2A8FB" w:rsidR="00C64CEF" w:rsidRPr="005445D7" w:rsidRDefault="005F2EC9" w:rsidP="00653EA4">
      <w:pPr>
        <w:pStyle w:val="ListParagraph"/>
        <w:numPr>
          <w:ilvl w:val="0"/>
          <w:numId w:val="1"/>
        </w:numPr>
        <w:spacing w:after="240"/>
      </w:pPr>
      <w:r w:rsidRPr="005445D7">
        <w:t xml:space="preserve">Expand SOAR assistance to people who only have physical disabilities.  Currently, SOAR programs only focus on SSI/SSDI applicants with severe and persistent mental illness.  </w:t>
      </w:r>
      <w:r w:rsidR="00C64CEF" w:rsidRPr="005445D7">
        <w:t>While mental health will s</w:t>
      </w:r>
      <w:r w:rsidR="00E20E98" w:rsidRPr="005445D7">
        <w:t>till be the main focus, the three</w:t>
      </w:r>
      <w:r w:rsidR="00C64CEF" w:rsidRPr="005445D7">
        <w:t xml:space="preserve"> SOAR staff within </w:t>
      </w:r>
      <w:r w:rsidR="00E72F4E" w:rsidRPr="005445D7">
        <w:t>YOUR COUNTY SHERIFF’S OFFICE</w:t>
      </w:r>
      <w:r w:rsidR="00C64CEF" w:rsidRPr="005445D7">
        <w:t xml:space="preserve"> will be trained to complete SSI/SSDI claims that are mostly or all </w:t>
      </w:r>
      <w:r w:rsidR="00706961" w:rsidRPr="005445D7">
        <w:t>physical</w:t>
      </w:r>
      <w:r w:rsidR="00C64CEF" w:rsidRPr="005445D7">
        <w:t>.</w:t>
      </w:r>
    </w:p>
    <w:p w14:paraId="61CFA406" w14:textId="77777777" w:rsidR="00EB62B0" w:rsidRPr="005445D7" w:rsidRDefault="00EB62B0" w:rsidP="005445D7">
      <w:pPr>
        <w:pStyle w:val="Heading2"/>
        <w:spacing w:after="240"/>
        <w:rPr>
          <w:u w:val="single"/>
        </w:rPr>
      </w:pPr>
      <w:r w:rsidRPr="005445D7">
        <w:rPr>
          <w:u w:val="single"/>
        </w:rPr>
        <w:t>Why this Issue is Important to Address Now</w:t>
      </w:r>
    </w:p>
    <w:p w14:paraId="2C175AA7" w14:textId="17C5448A" w:rsidR="003F3934" w:rsidRDefault="00316712" w:rsidP="00C64CEF">
      <w:pPr>
        <w:rPr>
          <w:rFonts w:cs="Times New Roman"/>
          <w:sz w:val="24"/>
          <w:szCs w:val="24"/>
        </w:rPr>
      </w:pPr>
      <w:r w:rsidRPr="005445D7">
        <w:rPr>
          <w:rFonts w:cs="Times New Roman"/>
          <w:sz w:val="24"/>
          <w:szCs w:val="24"/>
        </w:rPr>
        <w:t>Structural changes within the mental health system have led to a dramatic shift where psychiatric inpatient care is provided.  Because of a reduction in inpatient psychiatric beds at our state psychiatric hospitals, many people experiencing homelessness who have a diagnosis of a mental illness receive mental health care in our jails and prisons.</w:t>
      </w:r>
      <w:r w:rsidRPr="005445D7">
        <w:rPr>
          <w:rStyle w:val="FootnoteReference"/>
          <w:rFonts w:cs="Times New Roman"/>
          <w:sz w:val="24"/>
          <w:szCs w:val="24"/>
        </w:rPr>
        <w:footnoteReference w:id="4"/>
      </w:r>
      <w:r w:rsidRPr="005445D7">
        <w:rPr>
          <w:rFonts w:cs="Times New Roman"/>
          <w:sz w:val="24"/>
          <w:szCs w:val="24"/>
        </w:rPr>
        <w:t xml:space="preserve">  </w:t>
      </w:r>
      <w:r w:rsidR="00E20E98" w:rsidRPr="005445D7">
        <w:rPr>
          <w:rFonts w:cs="Times New Roman"/>
          <w:sz w:val="24"/>
          <w:szCs w:val="24"/>
        </w:rPr>
        <w:t>YOUR STATE HOSPITAL</w:t>
      </w:r>
      <w:r w:rsidRPr="005445D7">
        <w:rPr>
          <w:rFonts w:cs="Times New Roman"/>
          <w:sz w:val="24"/>
          <w:szCs w:val="24"/>
        </w:rPr>
        <w:t xml:space="preserve">, the state-funded psychiatric hospital that serves our area, has approximately 100 inpatient beds, whereas </w:t>
      </w:r>
      <w:r w:rsidR="00E72F4E" w:rsidRPr="005445D7">
        <w:rPr>
          <w:rFonts w:cs="Times New Roman"/>
          <w:sz w:val="24"/>
          <w:szCs w:val="24"/>
        </w:rPr>
        <w:t>YOUR COUNTY SHERIFF’S OFFICE</w:t>
      </w:r>
      <w:r w:rsidRPr="005445D7">
        <w:rPr>
          <w:rFonts w:cs="Times New Roman"/>
          <w:sz w:val="24"/>
          <w:szCs w:val="24"/>
        </w:rPr>
        <w:t xml:space="preserve"> has over 500 beds for people with diagnoses of mental illness.</w:t>
      </w:r>
      <w:r w:rsidR="000B4078" w:rsidRPr="005445D7">
        <w:rPr>
          <w:rFonts w:cs="Times New Roman"/>
          <w:sz w:val="24"/>
          <w:szCs w:val="24"/>
        </w:rPr>
        <w:t xml:space="preserve">  Because the care of people with psychiatric illnesses has quietly shifted from the</w:t>
      </w:r>
      <w:r w:rsidR="003F3934">
        <w:rPr>
          <w:rFonts w:cs="Times New Roman"/>
          <w:sz w:val="24"/>
          <w:szCs w:val="24"/>
        </w:rPr>
        <w:t xml:space="preserve"> </w:t>
      </w:r>
      <w:r w:rsidR="000B4078" w:rsidRPr="005445D7">
        <w:rPr>
          <w:rFonts w:cs="Times New Roman"/>
          <w:sz w:val="24"/>
          <w:szCs w:val="24"/>
        </w:rPr>
        <w:t xml:space="preserve">state government to local </w:t>
      </w:r>
      <w:r w:rsidR="000B4078" w:rsidRPr="005445D7">
        <w:rPr>
          <w:rFonts w:cs="Times New Roman"/>
          <w:sz w:val="24"/>
          <w:szCs w:val="24"/>
        </w:rPr>
        <w:lastRenderedPageBreak/>
        <w:t xml:space="preserve">government, it is now time to address this challenge </w:t>
      </w:r>
      <w:r w:rsidR="00DC55BE" w:rsidRPr="005445D7">
        <w:rPr>
          <w:rFonts w:cs="Times New Roman"/>
          <w:sz w:val="24"/>
          <w:szCs w:val="24"/>
        </w:rPr>
        <w:t xml:space="preserve">within </w:t>
      </w:r>
      <w:r w:rsidR="00E20E98" w:rsidRPr="005445D7">
        <w:rPr>
          <w:rFonts w:cs="Times New Roman"/>
          <w:sz w:val="24"/>
          <w:szCs w:val="24"/>
        </w:rPr>
        <w:t>YOUR FUNDING AGENCY</w:t>
      </w:r>
      <w:r w:rsidR="00DC55BE" w:rsidRPr="005445D7">
        <w:rPr>
          <w:rFonts w:cs="Times New Roman"/>
          <w:sz w:val="24"/>
          <w:szCs w:val="24"/>
        </w:rPr>
        <w:t xml:space="preserve"> </w:t>
      </w:r>
      <w:r w:rsidR="000B4078" w:rsidRPr="005445D7">
        <w:rPr>
          <w:rFonts w:cs="Times New Roman"/>
          <w:sz w:val="24"/>
          <w:szCs w:val="24"/>
        </w:rPr>
        <w:t xml:space="preserve">with </w:t>
      </w:r>
      <w:proofErr w:type="gramStart"/>
      <w:r w:rsidR="000B4078" w:rsidRPr="005445D7">
        <w:rPr>
          <w:rFonts w:cs="Times New Roman"/>
          <w:sz w:val="24"/>
          <w:szCs w:val="24"/>
        </w:rPr>
        <w:t>all of</w:t>
      </w:r>
      <w:proofErr w:type="gramEnd"/>
      <w:r w:rsidR="000B4078" w:rsidRPr="005445D7">
        <w:rPr>
          <w:rFonts w:cs="Times New Roman"/>
          <w:sz w:val="24"/>
          <w:szCs w:val="24"/>
        </w:rPr>
        <w:t xml:space="preserve"> the tools we have in our local toolbox.</w:t>
      </w:r>
    </w:p>
    <w:p w14:paraId="72709E65" w14:textId="279C23D5" w:rsidR="00A77285" w:rsidRPr="005445D7" w:rsidRDefault="000B4078" w:rsidP="00C64CEF">
      <w:pPr>
        <w:rPr>
          <w:rFonts w:cs="Times New Roman"/>
          <w:sz w:val="24"/>
          <w:szCs w:val="24"/>
        </w:rPr>
      </w:pPr>
      <w:r w:rsidRPr="005445D7">
        <w:rPr>
          <w:rFonts w:cs="Times New Roman"/>
          <w:sz w:val="24"/>
          <w:szCs w:val="24"/>
        </w:rPr>
        <w:t xml:space="preserve">Fortunately, we have a local </w:t>
      </w:r>
      <w:r w:rsidR="00A5625B" w:rsidRPr="005445D7">
        <w:rPr>
          <w:rFonts w:cs="Times New Roman"/>
          <w:sz w:val="24"/>
          <w:szCs w:val="24"/>
        </w:rPr>
        <w:t>community-</w:t>
      </w:r>
      <w:r w:rsidR="006C3D55" w:rsidRPr="005445D7">
        <w:rPr>
          <w:rFonts w:cs="Times New Roman"/>
          <w:sz w:val="24"/>
          <w:szCs w:val="24"/>
        </w:rPr>
        <w:t xml:space="preserve">based </w:t>
      </w:r>
      <w:r w:rsidRPr="005445D7">
        <w:rPr>
          <w:rFonts w:cs="Times New Roman"/>
          <w:sz w:val="24"/>
          <w:szCs w:val="24"/>
        </w:rPr>
        <w:t xml:space="preserve">SOAR program that works.  Since 2006, </w:t>
      </w:r>
      <w:r w:rsidR="00E20E98" w:rsidRPr="005445D7">
        <w:rPr>
          <w:rFonts w:cs="Times New Roman"/>
          <w:sz w:val="24"/>
          <w:szCs w:val="24"/>
        </w:rPr>
        <w:t>YOUR AGENCY</w:t>
      </w:r>
      <w:r w:rsidRPr="005445D7">
        <w:rPr>
          <w:rFonts w:cs="Times New Roman"/>
          <w:sz w:val="24"/>
          <w:szCs w:val="24"/>
        </w:rPr>
        <w:t xml:space="preserve">, through a contract with the </w:t>
      </w:r>
      <w:r w:rsidR="00E20E98" w:rsidRPr="005445D7">
        <w:rPr>
          <w:rFonts w:cs="Times New Roman"/>
          <w:sz w:val="24"/>
          <w:szCs w:val="24"/>
        </w:rPr>
        <w:t>FUNDING AGENCY, has assisted over ###</w:t>
      </w:r>
      <w:r w:rsidRPr="005445D7">
        <w:rPr>
          <w:rFonts w:cs="Times New Roman"/>
          <w:sz w:val="24"/>
          <w:szCs w:val="24"/>
        </w:rPr>
        <w:t xml:space="preserve"> people apply for SSI/SSDI using SOAR strategies.  </w:t>
      </w:r>
      <w:r w:rsidR="00E20E98" w:rsidRPr="005445D7">
        <w:rPr>
          <w:rFonts w:cs="Times New Roman"/>
          <w:sz w:val="24"/>
          <w:szCs w:val="24"/>
        </w:rPr>
        <w:t>YOUR AGENCY’s success rate is ##</w:t>
      </w:r>
      <w:r w:rsidRPr="005445D7">
        <w:rPr>
          <w:rFonts w:cs="Times New Roman"/>
          <w:sz w:val="24"/>
          <w:szCs w:val="24"/>
        </w:rPr>
        <w:t xml:space="preserve">% on initial applications and has a current turnaround time of 40 days on average (success rates without SOAR are 10-15% and at least one year turnaround time).  In July 2010, </w:t>
      </w:r>
      <w:r w:rsidR="00E20E98" w:rsidRPr="005445D7">
        <w:rPr>
          <w:rFonts w:cs="Times New Roman"/>
          <w:sz w:val="24"/>
          <w:szCs w:val="24"/>
        </w:rPr>
        <w:t>YOUR AGENCY</w:t>
      </w:r>
      <w:r w:rsidRPr="005445D7">
        <w:rPr>
          <w:rFonts w:cs="Times New Roman"/>
          <w:sz w:val="24"/>
          <w:szCs w:val="24"/>
        </w:rPr>
        <w:t xml:space="preserve"> began assisting inmates with SOAR in jails and prisons.  From July</w:t>
      </w:r>
      <w:r w:rsidR="00E20E98" w:rsidRPr="005445D7">
        <w:rPr>
          <w:rFonts w:cs="Times New Roman"/>
          <w:sz w:val="24"/>
          <w:szCs w:val="24"/>
        </w:rPr>
        <w:t xml:space="preserve"> 2010 through November 2012, ### percent of ##</w:t>
      </w:r>
      <w:r w:rsidRPr="005445D7">
        <w:rPr>
          <w:rFonts w:cs="Times New Roman"/>
          <w:sz w:val="24"/>
          <w:szCs w:val="24"/>
        </w:rPr>
        <w:t xml:space="preserve"> applications w</w:t>
      </w:r>
      <w:r w:rsidR="00E20E98" w:rsidRPr="005445D7">
        <w:rPr>
          <w:rFonts w:cs="Times New Roman"/>
          <w:sz w:val="24"/>
          <w:szCs w:val="24"/>
        </w:rPr>
        <w:t>ere approved in an average of ##</w:t>
      </w:r>
      <w:r w:rsidRPr="005445D7">
        <w:rPr>
          <w:rFonts w:cs="Times New Roman"/>
          <w:sz w:val="24"/>
          <w:szCs w:val="24"/>
        </w:rPr>
        <w:t xml:space="preserve"> days.  In most cases, </w:t>
      </w:r>
      <w:r w:rsidR="00E20E98" w:rsidRPr="005445D7">
        <w:rPr>
          <w:rFonts w:cs="Times New Roman"/>
          <w:sz w:val="24"/>
          <w:szCs w:val="24"/>
        </w:rPr>
        <w:t>YOUR AGENCY</w:t>
      </w:r>
      <w:r w:rsidRPr="005445D7">
        <w:rPr>
          <w:rFonts w:cs="Times New Roman"/>
          <w:sz w:val="24"/>
          <w:szCs w:val="24"/>
        </w:rPr>
        <w:t xml:space="preserve">’s staff assisted with SSI/SSDI applications on location in these facilities prior to release.  Upon release, </w:t>
      </w:r>
      <w:r w:rsidR="00E20E98" w:rsidRPr="005445D7">
        <w:rPr>
          <w:rFonts w:cs="Times New Roman"/>
          <w:sz w:val="24"/>
          <w:szCs w:val="24"/>
        </w:rPr>
        <w:t>YOUR AGENCY</w:t>
      </w:r>
      <w:r w:rsidR="00B83A0A" w:rsidRPr="005445D7">
        <w:rPr>
          <w:rFonts w:cs="Times New Roman"/>
          <w:sz w:val="24"/>
          <w:szCs w:val="24"/>
        </w:rPr>
        <w:t xml:space="preserve"> staff accompanied the individual</w:t>
      </w:r>
      <w:r w:rsidRPr="005445D7">
        <w:rPr>
          <w:rFonts w:cs="Times New Roman"/>
          <w:sz w:val="24"/>
          <w:szCs w:val="24"/>
        </w:rPr>
        <w:t xml:space="preserve"> to the local SSA office where their release status was verified and their SSI/SSDI benefits were initiated.</w:t>
      </w:r>
      <w:r w:rsidR="00706961" w:rsidRPr="005445D7">
        <w:rPr>
          <w:rFonts w:cs="Times New Roman"/>
          <w:sz w:val="24"/>
          <w:szCs w:val="24"/>
        </w:rPr>
        <w:t xml:space="preserve">  While </w:t>
      </w:r>
      <w:r w:rsidR="00E20E98" w:rsidRPr="005445D7">
        <w:rPr>
          <w:rFonts w:cs="Times New Roman"/>
          <w:sz w:val="24"/>
          <w:szCs w:val="24"/>
        </w:rPr>
        <w:t>YOUR AGENCY</w:t>
      </w:r>
      <w:r w:rsidR="00706961" w:rsidRPr="005445D7">
        <w:rPr>
          <w:rFonts w:cs="Times New Roman"/>
          <w:sz w:val="24"/>
          <w:szCs w:val="24"/>
        </w:rPr>
        <w:t xml:space="preserve"> has had some success in this work, there continue to be barriers.  </w:t>
      </w:r>
      <w:r w:rsidR="00E20E98" w:rsidRPr="005445D7">
        <w:rPr>
          <w:rFonts w:cs="Times New Roman"/>
          <w:sz w:val="24"/>
          <w:szCs w:val="24"/>
        </w:rPr>
        <w:t>YOUR AGENCY</w:t>
      </w:r>
      <w:r w:rsidR="00706961" w:rsidRPr="005445D7">
        <w:rPr>
          <w:rFonts w:cs="Times New Roman"/>
          <w:sz w:val="24"/>
          <w:szCs w:val="24"/>
        </w:rPr>
        <w:t xml:space="preserve"> employees have limited access to inmates, cannot meet demand, and do not have access to </w:t>
      </w:r>
      <w:r w:rsidR="00E72F4E" w:rsidRPr="005445D7">
        <w:rPr>
          <w:rFonts w:cs="Times New Roman"/>
          <w:sz w:val="24"/>
          <w:szCs w:val="24"/>
        </w:rPr>
        <w:t>YOUR COUNTY SHERIFF’S OFFICE</w:t>
      </w:r>
      <w:r w:rsidR="00706961" w:rsidRPr="005445D7">
        <w:rPr>
          <w:rFonts w:cs="Times New Roman"/>
          <w:sz w:val="24"/>
          <w:szCs w:val="24"/>
        </w:rPr>
        <w:t xml:space="preserve"> data systems.  HIPAA concerns voiced by </w:t>
      </w:r>
      <w:r w:rsidR="00E20E98" w:rsidRPr="005445D7">
        <w:rPr>
          <w:rFonts w:cs="Times New Roman"/>
          <w:sz w:val="24"/>
          <w:szCs w:val="24"/>
        </w:rPr>
        <w:t>YOUR AGENCY</w:t>
      </w:r>
      <w:r w:rsidR="00706961" w:rsidRPr="005445D7">
        <w:rPr>
          <w:rFonts w:cs="Times New Roman"/>
          <w:sz w:val="24"/>
          <w:szCs w:val="24"/>
        </w:rPr>
        <w:t xml:space="preserve"> also limit the amount of information exchanged between the contractor and </w:t>
      </w:r>
      <w:r w:rsidR="00E72F4E" w:rsidRPr="005445D7">
        <w:rPr>
          <w:rFonts w:cs="Times New Roman"/>
          <w:sz w:val="24"/>
          <w:szCs w:val="24"/>
        </w:rPr>
        <w:t>YOUR COUNTY SHERIFF’S OFFICE</w:t>
      </w:r>
      <w:r w:rsidR="00706961" w:rsidRPr="005445D7">
        <w:rPr>
          <w:rFonts w:cs="Times New Roman"/>
          <w:sz w:val="24"/>
          <w:szCs w:val="24"/>
        </w:rPr>
        <w:t>, making it more difficult to track recidivism outcomes.</w:t>
      </w:r>
    </w:p>
    <w:p w14:paraId="65796B38" w14:textId="77777777" w:rsidR="00EB62B0" w:rsidRPr="005445D7" w:rsidRDefault="00A72C83" w:rsidP="00C64CEF">
      <w:pPr>
        <w:rPr>
          <w:rFonts w:cs="Times New Roman"/>
          <w:sz w:val="24"/>
          <w:szCs w:val="24"/>
        </w:rPr>
      </w:pPr>
      <w:r w:rsidRPr="005445D7">
        <w:rPr>
          <w:rFonts w:cs="Times New Roman"/>
          <w:sz w:val="24"/>
          <w:szCs w:val="24"/>
        </w:rPr>
        <w:t>Miami-Dade County, Florida, has also shown success with SOAR assistance in jails.  From July 2008 through November 2012, 91 percent of 181 inmates were approved for SSI/SSDI benefits on initial application in an average of 45 days.  All applicants were linked to psychiatric treatment and medication with community providers upon release from jail, and in-depth housing referrals were made for inmates post-release.  The number of arrests two years after receipt of benefits and housing compared to two years earlier was reduced by 70 percent (57 versus 17 arrests).</w:t>
      </w:r>
      <w:r w:rsidR="00ED05AF" w:rsidRPr="005445D7">
        <w:rPr>
          <w:rStyle w:val="FootnoteReference"/>
          <w:rFonts w:cs="Times New Roman"/>
          <w:sz w:val="24"/>
          <w:szCs w:val="24"/>
        </w:rPr>
        <w:footnoteReference w:id="5"/>
      </w:r>
      <w:r w:rsidRPr="005445D7">
        <w:rPr>
          <w:rFonts w:cs="Times New Roman"/>
          <w:sz w:val="24"/>
          <w:szCs w:val="24"/>
        </w:rPr>
        <w:t xml:space="preserve"> </w:t>
      </w:r>
      <w:r w:rsidR="00316712" w:rsidRPr="005445D7">
        <w:rPr>
          <w:rFonts w:cs="Times New Roman"/>
          <w:sz w:val="24"/>
          <w:szCs w:val="24"/>
        </w:rPr>
        <w:t xml:space="preserve">  </w:t>
      </w:r>
    </w:p>
    <w:p w14:paraId="7E133E26" w14:textId="77777777" w:rsidR="00DC55BE" w:rsidRPr="005445D7" w:rsidRDefault="00BB14FC" w:rsidP="00C64CEF">
      <w:pPr>
        <w:rPr>
          <w:rFonts w:cs="Times New Roman"/>
          <w:sz w:val="24"/>
          <w:szCs w:val="24"/>
        </w:rPr>
      </w:pPr>
      <w:r w:rsidRPr="005445D7">
        <w:rPr>
          <w:rFonts w:cs="Times New Roman"/>
          <w:sz w:val="24"/>
          <w:szCs w:val="24"/>
        </w:rPr>
        <w:t>Positive outcomes produced by SOAR pilot projects within jail and prison settings locally and around the country that link people with mental illness to benefits upon their release should provide impetus now for more correctional facilities to consider using this approach as a foundation for building successful transition or reentry programs.</w:t>
      </w:r>
      <w:r w:rsidRPr="005445D7">
        <w:rPr>
          <w:rStyle w:val="FootnoteReference"/>
          <w:rFonts w:cs="Times New Roman"/>
          <w:sz w:val="24"/>
          <w:szCs w:val="24"/>
        </w:rPr>
        <w:footnoteReference w:id="6"/>
      </w:r>
      <w:r w:rsidR="00DC55BE" w:rsidRPr="005445D7">
        <w:rPr>
          <w:rFonts w:cs="Times New Roman"/>
          <w:sz w:val="24"/>
          <w:szCs w:val="24"/>
        </w:rPr>
        <w:t xml:space="preserve">  We have local SOAR expertise and a clear opportunity to capitalize on our SOAR progress to date.  The attached process maps outline how we will identify SOAR-eligible inmates in the jail, and we have a cadre of local SOAR trainers to train new or repurposed SOAR staff for this project.  </w:t>
      </w:r>
      <w:r w:rsidR="006C3D55" w:rsidRPr="005445D7">
        <w:rPr>
          <w:rFonts w:cs="Times New Roman"/>
          <w:sz w:val="24"/>
          <w:szCs w:val="24"/>
        </w:rPr>
        <w:t xml:space="preserve">Embedding </w:t>
      </w:r>
      <w:r w:rsidR="00DC55BE" w:rsidRPr="005445D7">
        <w:rPr>
          <w:rFonts w:cs="Times New Roman"/>
          <w:sz w:val="24"/>
          <w:szCs w:val="24"/>
        </w:rPr>
        <w:t xml:space="preserve">SOAR services within the jail will increase access to treatment, insurance (Medicaid/Medicare), and monthly cash benefits, and lead us to a more compassionate and fiscally responsible position where we are treating people with mental illness instead of merely jailing them.  </w:t>
      </w:r>
    </w:p>
    <w:p w14:paraId="3C2FB743" w14:textId="77777777" w:rsidR="005445D7" w:rsidRDefault="005445D7" w:rsidP="00C64CEF">
      <w:pPr>
        <w:rPr>
          <w:rFonts w:cs="Times New Roman"/>
          <w:b/>
          <w:sz w:val="24"/>
          <w:szCs w:val="24"/>
          <w:u w:val="single"/>
        </w:rPr>
      </w:pPr>
    </w:p>
    <w:p w14:paraId="1542AE64" w14:textId="77777777" w:rsidR="00653EA4" w:rsidRDefault="00653EA4" w:rsidP="00C64CEF">
      <w:pPr>
        <w:rPr>
          <w:rFonts w:cs="Times New Roman"/>
          <w:b/>
          <w:sz w:val="24"/>
          <w:szCs w:val="24"/>
          <w:u w:val="single"/>
        </w:rPr>
      </w:pPr>
    </w:p>
    <w:p w14:paraId="43442CD8" w14:textId="77777777" w:rsidR="00DC55BE" w:rsidRPr="005445D7" w:rsidRDefault="00DC55BE" w:rsidP="005445D7">
      <w:pPr>
        <w:pStyle w:val="Heading2"/>
        <w:spacing w:after="240"/>
        <w:rPr>
          <w:u w:val="single"/>
        </w:rPr>
      </w:pPr>
      <w:r w:rsidRPr="005445D7">
        <w:rPr>
          <w:u w:val="single"/>
        </w:rPr>
        <w:lastRenderedPageBreak/>
        <w:t>Operational and Financial Impact</w:t>
      </w:r>
    </w:p>
    <w:p w14:paraId="0CA18220" w14:textId="585196F3" w:rsidR="00857602" w:rsidRPr="005445D7" w:rsidRDefault="003D4F13" w:rsidP="00C64CEF">
      <w:pPr>
        <w:rPr>
          <w:rFonts w:cs="Times New Roman"/>
          <w:sz w:val="24"/>
          <w:szCs w:val="24"/>
        </w:rPr>
      </w:pPr>
      <w:r w:rsidRPr="005445D7">
        <w:rPr>
          <w:rFonts w:cs="Times New Roman"/>
          <w:sz w:val="24"/>
          <w:szCs w:val="24"/>
        </w:rPr>
        <w:t>This project will create many operational improvements and potential cost savings and/or cost avoidance.</w:t>
      </w:r>
    </w:p>
    <w:p w14:paraId="28461E7A" w14:textId="77777777" w:rsidR="003D4F13" w:rsidRPr="005445D7" w:rsidRDefault="003D4F13" w:rsidP="00C64CEF">
      <w:pPr>
        <w:rPr>
          <w:rFonts w:cs="Times New Roman"/>
          <w:b/>
          <w:sz w:val="24"/>
          <w:szCs w:val="24"/>
        </w:rPr>
      </w:pPr>
      <w:r w:rsidRPr="005445D7">
        <w:rPr>
          <w:rFonts w:cs="Times New Roman"/>
          <w:b/>
          <w:sz w:val="24"/>
          <w:szCs w:val="24"/>
        </w:rPr>
        <w:t>Operational Improvements:</w:t>
      </w:r>
    </w:p>
    <w:p w14:paraId="250C0936" w14:textId="2AF6820D" w:rsidR="003D4F13" w:rsidRPr="005445D7" w:rsidRDefault="003D4F13" w:rsidP="00653EA4">
      <w:pPr>
        <w:pStyle w:val="ListParagraph"/>
      </w:pPr>
      <w:r w:rsidRPr="005445D7">
        <w:t xml:space="preserve">Increased local data usage and analysis in </w:t>
      </w:r>
      <w:r w:rsidR="00E72F4E" w:rsidRPr="005445D7">
        <w:t>YOUR COUNTY SHERIFF’S OFFICE</w:t>
      </w:r>
      <w:r w:rsidRPr="005445D7">
        <w:t xml:space="preserve"> to 1) identify SOAR-eligible inmates proactively and 2) to track outcomes after SSI/SSDI approval to gauge recidivism rates post-approval and calculate cost savings and avoidance.</w:t>
      </w:r>
    </w:p>
    <w:p w14:paraId="59CA1CC1" w14:textId="77777777" w:rsidR="003D4F13" w:rsidRPr="005445D7" w:rsidRDefault="003D4F13" w:rsidP="00653EA4">
      <w:pPr>
        <w:pStyle w:val="ListParagraph"/>
      </w:pPr>
      <w:r w:rsidRPr="005445D7">
        <w:t>Increased SOAR assistance within the jail so that inmates are released with access to income, health insurance (Medicaid/Medicare), and treatment (medical and mental health), and have a better chance of paying rent and utilities in subsidized housing (Section 8, SRO, group homes, etc.).</w:t>
      </w:r>
    </w:p>
    <w:p w14:paraId="39BE0489" w14:textId="77777777" w:rsidR="003D4F13" w:rsidRPr="005445D7" w:rsidRDefault="003D4F13" w:rsidP="00653EA4">
      <w:pPr>
        <w:pStyle w:val="ListParagraph"/>
        <w:spacing w:after="240"/>
      </w:pPr>
      <w:r w:rsidRPr="005445D7">
        <w:t>Improved discharged planning for inmates that leads to in-depth referrals to housing, treatm</w:t>
      </w:r>
      <w:r w:rsidR="00B83A0A" w:rsidRPr="005445D7">
        <w:t>ent, and other support services provided by social services organizations and agencies.</w:t>
      </w:r>
    </w:p>
    <w:p w14:paraId="49C0CF3D" w14:textId="77777777" w:rsidR="003D4F13" w:rsidRPr="005445D7" w:rsidRDefault="003D4F13" w:rsidP="003D4F13">
      <w:pPr>
        <w:rPr>
          <w:rFonts w:cs="Times New Roman"/>
          <w:b/>
          <w:sz w:val="24"/>
          <w:szCs w:val="24"/>
        </w:rPr>
      </w:pPr>
      <w:r w:rsidRPr="005445D7">
        <w:rPr>
          <w:rFonts w:cs="Times New Roman"/>
          <w:b/>
          <w:sz w:val="24"/>
          <w:szCs w:val="24"/>
        </w:rPr>
        <w:t>Financial Impact:</w:t>
      </w:r>
      <w:r w:rsidR="008D2780" w:rsidRPr="005445D7">
        <w:rPr>
          <w:rFonts w:cs="Times New Roman"/>
          <w:b/>
          <w:sz w:val="24"/>
          <w:szCs w:val="24"/>
        </w:rPr>
        <w:t xml:space="preserve"> Staffing</w:t>
      </w:r>
    </w:p>
    <w:p w14:paraId="04DB3E57" w14:textId="2CDCBE2A" w:rsidR="003D4F13" w:rsidRPr="005445D7" w:rsidRDefault="00E72F4E" w:rsidP="003D4F13">
      <w:pPr>
        <w:rPr>
          <w:rFonts w:cs="Times New Roman"/>
          <w:sz w:val="24"/>
          <w:szCs w:val="24"/>
        </w:rPr>
      </w:pPr>
      <w:r w:rsidRPr="005445D7">
        <w:rPr>
          <w:rFonts w:cs="Times New Roman"/>
          <w:sz w:val="24"/>
          <w:szCs w:val="24"/>
        </w:rPr>
        <w:t>3</w:t>
      </w:r>
      <w:r w:rsidR="00451351" w:rsidRPr="005445D7">
        <w:rPr>
          <w:rFonts w:cs="Times New Roman"/>
          <w:sz w:val="24"/>
          <w:szCs w:val="24"/>
        </w:rPr>
        <w:t xml:space="preserve">.5 FTE’s are needed to pilot this program well at multiple sites within </w:t>
      </w:r>
      <w:r w:rsidRPr="005445D7">
        <w:rPr>
          <w:rFonts w:cs="Times New Roman"/>
          <w:sz w:val="24"/>
          <w:szCs w:val="24"/>
        </w:rPr>
        <w:t>YOUR COUNTY SHERIFF’S OFFICE</w:t>
      </w:r>
      <w:r w:rsidR="00E20E98" w:rsidRPr="005445D7">
        <w:rPr>
          <w:rFonts w:cs="Times New Roman"/>
          <w:sz w:val="24"/>
          <w:szCs w:val="24"/>
        </w:rPr>
        <w:t xml:space="preserve"> – three</w:t>
      </w:r>
      <w:r w:rsidR="00451351" w:rsidRPr="005445D7">
        <w:rPr>
          <w:rFonts w:cs="Times New Roman"/>
          <w:sz w:val="24"/>
          <w:szCs w:val="24"/>
        </w:rPr>
        <w:t xml:space="preserve"> social workers and a part-time data analyst.</w:t>
      </w:r>
      <w:r w:rsidR="008D2780" w:rsidRPr="005445D7">
        <w:rPr>
          <w:rFonts w:cs="Times New Roman"/>
          <w:sz w:val="24"/>
          <w:szCs w:val="24"/>
        </w:rPr>
        <w:t xml:space="preserve">  If new </w:t>
      </w:r>
      <w:r w:rsidR="00E20E98" w:rsidRPr="005445D7">
        <w:rPr>
          <w:rFonts w:cs="Times New Roman"/>
          <w:sz w:val="24"/>
          <w:szCs w:val="24"/>
        </w:rPr>
        <w:t>YOUR FUNDING AGENCY</w:t>
      </w:r>
      <w:r w:rsidR="008D2780" w:rsidRPr="005445D7">
        <w:rPr>
          <w:rFonts w:cs="Times New Roman"/>
          <w:sz w:val="24"/>
          <w:szCs w:val="24"/>
        </w:rPr>
        <w:t xml:space="preserve"> dollars are allocated for this program (instead of repurposing existing staff), the budget estimate for salaries and benefits is as follows:</w:t>
      </w:r>
    </w:p>
    <w:tbl>
      <w:tblPr>
        <w:tblStyle w:val="TableGrid"/>
        <w:tblW w:w="0" w:type="auto"/>
        <w:tblLook w:val="04A0" w:firstRow="1" w:lastRow="0" w:firstColumn="1" w:lastColumn="0" w:noHBand="0" w:noVBand="1"/>
      </w:tblPr>
      <w:tblGrid>
        <w:gridCol w:w="2394"/>
        <w:gridCol w:w="2394"/>
        <w:gridCol w:w="2394"/>
        <w:gridCol w:w="2394"/>
      </w:tblGrid>
      <w:tr w:rsidR="008D2780" w:rsidRPr="005445D7" w14:paraId="795ED759" w14:textId="77777777">
        <w:tc>
          <w:tcPr>
            <w:tcW w:w="2394" w:type="dxa"/>
          </w:tcPr>
          <w:p w14:paraId="69F347A6" w14:textId="77777777" w:rsidR="008D2780" w:rsidRPr="005445D7" w:rsidRDefault="008D2780" w:rsidP="003D4F13">
            <w:pPr>
              <w:rPr>
                <w:rFonts w:cs="Times New Roman"/>
                <w:b/>
                <w:sz w:val="24"/>
                <w:szCs w:val="24"/>
              </w:rPr>
            </w:pPr>
            <w:r w:rsidRPr="005445D7">
              <w:rPr>
                <w:rFonts w:cs="Times New Roman"/>
                <w:b/>
                <w:sz w:val="24"/>
                <w:szCs w:val="24"/>
              </w:rPr>
              <w:t>Line Item</w:t>
            </w:r>
          </w:p>
        </w:tc>
        <w:tc>
          <w:tcPr>
            <w:tcW w:w="2394" w:type="dxa"/>
          </w:tcPr>
          <w:p w14:paraId="3510A66A" w14:textId="77777777" w:rsidR="008D2780" w:rsidRPr="005445D7" w:rsidRDefault="008D2780" w:rsidP="003D4F13">
            <w:pPr>
              <w:rPr>
                <w:rFonts w:cs="Times New Roman"/>
                <w:b/>
                <w:sz w:val="24"/>
                <w:szCs w:val="24"/>
              </w:rPr>
            </w:pPr>
            <w:r w:rsidRPr="005445D7">
              <w:rPr>
                <w:rFonts w:cs="Times New Roman"/>
                <w:b/>
                <w:sz w:val="24"/>
                <w:szCs w:val="24"/>
              </w:rPr>
              <w:t>SOAR Supervisor (1 FTE at $55,000 per year)</w:t>
            </w:r>
          </w:p>
        </w:tc>
        <w:tc>
          <w:tcPr>
            <w:tcW w:w="2394" w:type="dxa"/>
          </w:tcPr>
          <w:p w14:paraId="5ACCF4B1" w14:textId="77777777" w:rsidR="008D2780" w:rsidRPr="005445D7" w:rsidRDefault="008D2780" w:rsidP="00364935">
            <w:pPr>
              <w:rPr>
                <w:rFonts w:cs="Times New Roman"/>
                <w:b/>
                <w:sz w:val="24"/>
                <w:szCs w:val="24"/>
              </w:rPr>
            </w:pPr>
            <w:r w:rsidRPr="005445D7">
              <w:rPr>
                <w:rFonts w:cs="Times New Roman"/>
                <w:b/>
                <w:sz w:val="24"/>
                <w:szCs w:val="24"/>
              </w:rPr>
              <w:t>SOAR Specialist (</w:t>
            </w:r>
            <w:r w:rsidR="00364935" w:rsidRPr="005445D7">
              <w:rPr>
                <w:rFonts w:cs="Times New Roman"/>
                <w:b/>
                <w:sz w:val="24"/>
                <w:szCs w:val="24"/>
              </w:rPr>
              <w:t xml:space="preserve">2 </w:t>
            </w:r>
            <w:r w:rsidRPr="005445D7">
              <w:rPr>
                <w:rFonts w:cs="Times New Roman"/>
                <w:b/>
                <w:sz w:val="24"/>
                <w:szCs w:val="24"/>
              </w:rPr>
              <w:t>FTE at $43,000 per year)</w:t>
            </w:r>
          </w:p>
        </w:tc>
        <w:tc>
          <w:tcPr>
            <w:tcW w:w="2394" w:type="dxa"/>
          </w:tcPr>
          <w:p w14:paraId="03D40F62" w14:textId="2B782ACC" w:rsidR="008D2780" w:rsidRPr="005445D7" w:rsidRDefault="008D2780" w:rsidP="003D4F13">
            <w:pPr>
              <w:rPr>
                <w:rFonts w:cs="Times New Roman"/>
                <w:b/>
                <w:sz w:val="24"/>
                <w:szCs w:val="24"/>
              </w:rPr>
            </w:pPr>
            <w:r w:rsidRPr="005445D7">
              <w:rPr>
                <w:rFonts w:cs="Times New Roman"/>
                <w:b/>
                <w:sz w:val="24"/>
                <w:szCs w:val="24"/>
              </w:rPr>
              <w:t>Data Analyst (.5 FTE at $</w:t>
            </w:r>
            <w:r w:rsidR="00BE15B6" w:rsidRPr="005445D7">
              <w:rPr>
                <w:rFonts w:cs="Times New Roman"/>
                <w:b/>
                <w:sz w:val="24"/>
                <w:szCs w:val="24"/>
              </w:rPr>
              <w:t>65,000</w:t>
            </w:r>
            <w:r w:rsidR="00E20E98" w:rsidRPr="005445D7">
              <w:rPr>
                <w:rFonts w:cs="Times New Roman"/>
                <w:b/>
                <w:sz w:val="24"/>
                <w:szCs w:val="24"/>
              </w:rPr>
              <w:t xml:space="preserve"> </w:t>
            </w:r>
            <w:r w:rsidRPr="005445D7">
              <w:rPr>
                <w:rFonts w:cs="Times New Roman"/>
                <w:b/>
                <w:sz w:val="24"/>
                <w:szCs w:val="24"/>
              </w:rPr>
              <w:t>per year)</w:t>
            </w:r>
          </w:p>
        </w:tc>
      </w:tr>
      <w:tr w:rsidR="008D2780" w:rsidRPr="005445D7" w14:paraId="470D9722" w14:textId="77777777">
        <w:tc>
          <w:tcPr>
            <w:tcW w:w="2394" w:type="dxa"/>
          </w:tcPr>
          <w:p w14:paraId="46786CBD" w14:textId="77777777" w:rsidR="008D2780" w:rsidRPr="005445D7" w:rsidRDefault="008D2780" w:rsidP="003D4F13">
            <w:pPr>
              <w:rPr>
                <w:rFonts w:cs="Times New Roman"/>
                <w:sz w:val="24"/>
                <w:szCs w:val="24"/>
              </w:rPr>
            </w:pPr>
            <w:r w:rsidRPr="005445D7">
              <w:rPr>
                <w:rFonts w:cs="Times New Roman"/>
                <w:sz w:val="24"/>
                <w:szCs w:val="24"/>
              </w:rPr>
              <w:t>Salaries</w:t>
            </w:r>
          </w:p>
        </w:tc>
        <w:tc>
          <w:tcPr>
            <w:tcW w:w="2394" w:type="dxa"/>
          </w:tcPr>
          <w:p w14:paraId="14F06ECC" w14:textId="77777777" w:rsidR="008D2780" w:rsidRPr="005445D7" w:rsidRDefault="008D2780" w:rsidP="003D4F13">
            <w:pPr>
              <w:rPr>
                <w:rFonts w:cs="Times New Roman"/>
                <w:sz w:val="24"/>
                <w:szCs w:val="24"/>
              </w:rPr>
            </w:pPr>
            <w:r w:rsidRPr="005445D7">
              <w:rPr>
                <w:rFonts w:cs="Times New Roman"/>
                <w:sz w:val="24"/>
                <w:szCs w:val="24"/>
              </w:rPr>
              <w:t>$55,000</w:t>
            </w:r>
          </w:p>
        </w:tc>
        <w:tc>
          <w:tcPr>
            <w:tcW w:w="2394" w:type="dxa"/>
          </w:tcPr>
          <w:p w14:paraId="66D73D4E" w14:textId="77777777" w:rsidR="008D2780" w:rsidRPr="005445D7" w:rsidRDefault="008D2780" w:rsidP="00364935">
            <w:pPr>
              <w:rPr>
                <w:rFonts w:cs="Times New Roman"/>
                <w:sz w:val="24"/>
                <w:szCs w:val="24"/>
              </w:rPr>
            </w:pPr>
            <w:r w:rsidRPr="005445D7">
              <w:rPr>
                <w:rFonts w:cs="Times New Roman"/>
                <w:sz w:val="24"/>
                <w:szCs w:val="24"/>
              </w:rPr>
              <w:t>$</w:t>
            </w:r>
            <w:r w:rsidR="00364935" w:rsidRPr="005445D7">
              <w:rPr>
                <w:rFonts w:cs="Times New Roman"/>
                <w:sz w:val="24"/>
                <w:szCs w:val="24"/>
              </w:rPr>
              <w:t>86</w:t>
            </w:r>
            <w:r w:rsidRPr="005445D7">
              <w:rPr>
                <w:rFonts w:cs="Times New Roman"/>
                <w:sz w:val="24"/>
                <w:szCs w:val="24"/>
              </w:rPr>
              <w:t>,000</w:t>
            </w:r>
          </w:p>
        </w:tc>
        <w:tc>
          <w:tcPr>
            <w:tcW w:w="2394" w:type="dxa"/>
          </w:tcPr>
          <w:p w14:paraId="6A57D830" w14:textId="77777777" w:rsidR="008D2780" w:rsidRPr="005445D7" w:rsidRDefault="00BE15B6" w:rsidP="003D4F13">
            <w:pPr>
              <w:rPr>
                <w:rFonts w:cs="Times New Roman"/>
                <w:sz w:val="24"/>
                <w:szCs w:val="24"/>
              </w:rPr>
            </w:pPr>
            <w:r w:rsidRPr="005445D7">
              <w:rPr>
                <w:rFonts w:cs="Times New Roman"/>
                <w:sz w:val="24"/>
                <w:szCs w:val="24"/>
              </w:rPr>
              <w:t xml:space="preserve"> $32,500</w:t>
            </w:r>
          </w:p>
        </w:tc>
      </w:tr>
      <w:tr w:rsidR="008D2780" w:rsidRPr="005445D7" w14:paraId="20F0B7BA" w14:textId="77777777">
        <w:tc>
          <w:tcPr>
            <w:tcW w:w="2394" w:type="dxa"/>
          </w:tcPr>
          <w:p w14:paraId="6F6BCA31" w14:textId="77777777" w:rsidR="008D2780" w:rsidRPr="005445D7" w:rsidRDefault="008D2780" w:rsidP="003D4F13">
            <w:pPr>
              <w:rPr>
                <w:rFonts w:cs="Times New Roman"/>
                <w:sz w:val="24"/>
                <w:szCs w:val="24"/>
              </w:rPr>
            </w:pPr>
            <w:r w:rsidRPr="005445D7">
              <w:rPr>
                <w:rFonts w:cs="Times New Roman"/>
                <w:sz w:val="24"/>
                <w:szCs w:val="24"/>
              </w:rPr>
              <w:t>Benefits (@ 22%)</w:t>
            </w:r>
          </w:p>
        </w:tc>
        <w:tc>
          <w:tcPr>
            <w:tcW w:w="2394" w:type="dxa"/>
          </w:tcPr>
          <w:p w14:paraId="1538A7A6" w14:textId="77777777" w:rsidR="008D2780" w:rsidRPr="005445D7" w:rsidRDefault="008D2780" w:rsidP="003D4F13">
            <w:pPr>
              <w:rPr>
                <w:rFonts w:cs="Times New Roman"/>
                <w:sz w:val="24"/>
                <w:szCs w:val="24"/>
              </w:rPr>
            </w:pPr>
            <w:r w:rsidRPr="005445D7">
              <w:rPr>
                <w:rFonts w:cs="Times New Roman"/>
                <w:sz w:val="24"/>
                <w:szCs w:val="24"/>
              </w:rPr>
              <w:t>$12,100</w:t>
            </w:r>
          </w:p>
        </w:tc>
        <w:tc>
          <w:tcPr>
            <w:tcW w:w="2394" w:type="dxa"/>
          </w:tcPr>
          <w:p w14:paraId="398449DF" w14:textId="77777777" w:rsidR="008D2780" w:rsidRPr="005445D7" w:rsidRDefault="008D2780" w:rsidP="00364935">
            <w:pPr>
              <w:rPr>
                <w:rFonts w:cs="Times New Roman"/>
                <w:sz w:val="24"/>
                <w:szCs w:val="24"/>
              </w:rPr>
            </w:pPr>
            <w:r w:rsidRPr="005445D7">
              <w:rPr>
                <w:rFonts w:cs="Times New Roman"/>
                <w:sz w:val="24"/>
                <w:szCs w:val="24"/>
              </w:rPr>
              <w:t>$</w:t>
            </w:r>
            <w:r w:rsidR="00364935" w:rsidRPr="005445D7">
              <w:rPr>
                <w:rFonts w:cs="Times New Roman"/>
                <w:sz w:val="24"/>
                <w:szCs w:val="24"/>
              </w:rPr>
              <w:t>18</w:t>
            </w:r>
            <w:r w:rsidR="00937843" w:rsidRPr="005445D7">
              <w:rPr>
                <w:rFonts w:cs="Times New Roman"/>
                <w:sz w:val="24"/>
                <w:szCs w:val="24"/>
              </w:rPr>
              <w:t>,</w:t>
            </w:r>
            <w:r w:rsidR="00364935" w:rsidRPr="005445D7">
              <w:rPr>
                <w:rFonts w:cs="Times New Roman"/>
                <w:sz w:val="24"/>
                <w:szCs w:val="24"/>
              </w:rPr>
              <w:t>920</w:t>
            </w:r>
          </w:p>
        </w:tc>
        <w:tc>
          <w:tcPr>
            <w:tcW w:w="2394" w:type="dxa"/>
          </w:tcPr>
          <w:p w14:paraId="2312BD31" w14:textId="77777777" w:rsidR="008D2780" w:rsidRPr="005445D7" w:rsidRDefault="008D2780" w:rsidP="003D4F13">
            <w:pPr>
              <w:rPr>
                <w:rFonts w:cs="Times New Roman"/>
                <w:sz w:val="24"/>
                <w:szCs w:val="24"/>
              </w:rPr>
            </w:pPr>
            <w:r w:rsidRPr="005445D7">
              <w:rPr>
                <w:rFonts w:cs="Times New Roman"/>
                <w:sz w:val="24"/>
                <w:szCs w:val="24"/>
              </w:rPr>
              <w:t>$</w:t>
            </w:r>
            <w:r w:rsidR="00BE15B6" w:rsidRPr="005445D7">
              <w:rPr>
                <w:rFonts w:cs="Times New Roman"/>
                <w:sz w:val="24"/>
                <w:szCs w:val="24"/>
              </w:rPr>
              <w:t>7</w:t>
            </w:r>
            <w:r w:rsidR="00B54AD3" w:rsidRPr="005445D7">
              <w:rPr>
                <w:rFonts w:cs="Times New Roman"/>
                <w:sz w:val="24"/>
                <w:szCs w:val="24"/>
              </w:rPr>
              <w:t>,</w:t>
            </w:r>
            <w:r w:rsidR="00BE15B6" w:rsidRPr="005445D7">
              <w:rPr>
                <w:rFonts w:cs="Times New Roman"/>
                <w:sz w:val="24"/>
                <w:szCs w:val="24"/>
              </w:rPr>
              <w:t>150</w:t>
            </w:r>
          </w:p>
        </w:tc>
      </w:tr>
      <w:tr w:rsidR="008D2780" w:rsidRPr="005445D7" w14:paraId="3239046F" w14:textId="77777777">
        <w:tc>
          <w:tcPr>
            <w:tcW w:w="2394" w:type="dxa"/>
            <w:shd w:val="clear" w:color="auto" w:fill="BFBFBF" w:themeFill="background1" w:themeFillShade="BF"/>
          </w:tcPr>
          <w:p w14:paraId="4DC51384" w14:textId="77777777" w:rsidR="008D2780" w:rsidRPr="005445D7" w:rsidRDefault="008D2780" w:rsidP="003D4F13">
            <w:pPr>
              <w:rPr>
                <w:rFonts w:cs="Times New Roman"/>
                <w:b/>
                <w:sz w:val="24"/>
                <w:szCs w:val="24"/>
              </w:rPr>
            </w:pPr>
            <w:r w:rsidRPr="005445D7">
              <w:rPr>
                <w:rFonts w:cs="Times New Roman"/>
                <w:b/>
                <w:sz w:val="24"/>
                <w:szCs w:val="24"/>
              </w:rPr>
              <w:t>Subtotal</w:t>
            </w:r>
          </w:p>
        </w:tc>
        <w:tc>
          <w:tcPr>
            <w:tcW w:w="2394" w:type="dxa"/>
            <w:shd w:val="clear" w:color="auto" w:fill="BFBFBF" w:themeFill="background1" w:themeFillShade="BF"/>
          </w:tcPr>
          <w:p w14:paraId="1C8A8A98" w14:textId="77777777" w:rsidR="008D2780" w:rsidRPr="005445D7" w:rsidRDefault="008D2780" w:rsidP="003D4F13">
            <w:pPr>
              <w:rPr>
                <w:rFonts w:cs="Times New Roman"/>
                <w:sz w:val="24"/>
                <w:szCs w:val="24"/>
              </w:rPr>
            </w:pPr>
            <w:r w:rsidRPr="005445D7">
              <w:rPr>
                <w:rFonts w:cs="Times New Roman"/>
                <w:sz w:val="24"/>
                <w:szCs w:val="24"/>
              </w:rPr>
              <w:t>$67,100</w:t>
            </w:r>
          </w:p>
        </w:tc>
        <w:tc>
          <w:tcPr>
            <w:tcW w:w="2394" w:type="dxa"/>
            <w:shd w:val="clear" w:color="auto" w:fill="BFBFBF" w:themeFill="background1" w:themeFillShade="BF"/>
          </w:tcPr>
          <w:p w14:paraId="09F3A251" w14:textId="77777777" w:rsidR="008D2780" w:rsidRPr="005445D7" w:rsidRDefault="008D2780" w:rsidP="00364935">
            <w:pPr>
              <w:rPr>
                <w:rFonts w:cs="Times New Roman"/>
                <w:sz w:val="24"/>
                <w:szCs w:val="24"/>
              </w:rPr>
            </w:pPr>
            <w:r w:rsidRPr="005445D7">
              <w:rPr>
                <w:rFonts w:cs="Times New Roman"/>
                <w:sz w:val="24"/>
                <w:szCs w:val="24"/>
              </w:rPr>
              <w:t>$</w:t>
            </w:r>
            <w:r w:rsidR="00364935" w:rsidRPr="005445D7">
              <w:rPr>
                <w:rFonts w:cs="Times New Roman"/>
                <w:sz w:val="24"/>
                <w:szCs w:val="24"/>
              </w:rPr>
              <w:t>104</w:t>
            </w:r>
            <w:r w:rsidR="00937843" w:rsidRPr="005445D7">
              <w:rPr>
                <w:rFonts w:cs="Times New Roman"/>
                <w:sz w:val="24"/>
                <w:szCs w:val="24"/>
              </w:rPr>
              <w:t>,</w:t>
            </w:r>
            <w:r w:rsidR="00364935" w:rsidRPr="005445D7">
              <w:rPr>
                <w:rFonts w:cs="Times New Roman"/>
                <w:sz w:val="24"/>
                <w:szCs w:val="24"/>
              </w:rPr>
              <w:t>920</w:t>
            </w:r>
          </w:p>
        </w:tc>
        <w:tc>
          <w:tcPr>
            <w:tcW w:w="2394" w:type="dxa"/>
            <w:shd w:val="clear" w:color="auto" w:fill="BFBFBF" w:themeFill="background1" w:themeFillShade="BF"/>
          </w:tcPr>
          <w:p w14:paraId="62A6C0A2" w14:textId="77777777" w:rsidR="008D2780" w:rsidRPr="005445D7" w:rsidRDefault="00D6587D" w:rsidP="00BE15B6">
            <w:pPr>
              <w:rPr>
                <w:rFonts w:cs="Times New Roman"/>
                <w:sz w:val="24"/>
                <w:szCs w:val="24"/>
              </w:rPr>
            </w:pPr>
            <w:r w:rsidRPr="005445D7">
              <w:rPr>
                <w:rFonts w:cs="Times New Roman"/>
                <w:sz w:val="24"/>
                <w:szCs w:val="24"/>
              </w:rPr>
              <w:t>$</w:t>
            </w:r>
            <w:r w:rsidR="00BE15B6" w:rsidRPr="005445D7">
              <w:rPr>
                <w:rFonts w:cs="Times New Roman"/>
                <w:sz w:val="24"/>
                <w:szCs w:val="24"/>
              </w:rPr>
              <w:t>39,650</w:t>
            </w:r>
          </w:p>
        </w:tc>
      </w:tr>
      <w:tr w:rsidR="008D2780" w:rsidRPr="005445D7" w14:paraId="30DE9F3E" w14:textId="77777777">
        <w:tc>
          <w:tcPr>
            <w:tcW w:w="2394" w:type="dxa"/>
          </w:tcPr>
          <w:p w14:paraId="506BDA49" w14:textId="77777777" w:rsidR="008D2780" w:rsidRPr="005445D7" w:rsidRDefault="008D2780" w:rsidP="003D4F13">
            <w:pPr>
              <w:rPr>
                <w:rFonts w:cs="Times New Roman"/>
                <w:sz w:val="24"/>
                <w:szCs w:val="24"/>
              </w:rPr>
            </w:pPr>
            <w:r w:rsidRPr="005445D7">
              <w:rPr>
                <w:rFonts w:cs="Times New Roman"/>
                <w:sz w:val="24"/>
                <w:szCs w:val="24"/>
              </w:rPr>
              <w:t>Admin (@ 15%)</w:t>
            </w:r>
          </w:p>
        </w:tc>
        <w:tc>
          <w:tcPr>
            <w:tcW w:w="2394" w:type="dxa"/>
          </w:tcPr>
          <w:p w14:paraId="54A1F2B1" w14:textId="77777777" w:rsidR="008D2780" w:rsidRPr="005445D7" w:rsidRDefault="00D6587D" w:rsidP="00F265AD">
            <w:pPr>
              <w:rPr>
                <w:rFonts w:cs="Times New Roman"/>
                <w:sz w:val="24"/>
                <w:szCs w:val="24"/>
              </w:rPr>
            </w:pPr>
            <w:r w:rsidRPr="005445D7">
              <w:rPr>
                <w:rFonts w:cs="Times New Roman"/>
                <w:sz w:val="24"/>
                <w:szCs w:val="24"/>
              </w:rPr>
              <w:t>$</w:t>
            </w:r>
            <w:r w:rsidR="00F265AD" w:rsidRPr="005445D7">
              <w:rPr>
                <w:rFonts w:cs="Times New Roman"/>
                <w:sz w:val="24"/>
                <w:szCs w:val="24"/>
              </w:rPr>
              <w:t>31,750</w:t>
            </w:r>
          </w:p>
        </w:tc>
        <w:tc>
          <w:tcPr>
            <w:tcW w:w="2394" w:type="dxa"/>
          </w:tcPr>
          <w:p w14:paraId="63E857C6" w14:textId="77777777" w:rsidR="008D2780" w:rsidRPr="005445D7" w:rsidRDefault="008D2780" w:rsidP="003D4F13">
            <w:pPr>
              <w:rPr>
                <w:rFonts w:cs="Times New Roman"/>
                <w:sz w:val="24"/>
                <w:szCs w:val="24"/>
              </w:rPr>
            </w:pPr>
          </w:p>
        </w:tc>
        <w:tc>
          <w:tcPr>
            <w:tcW w:w="2394" w:type="dxa"/>
          </w:tcPr>
          <w:p w14:paraId="637C4136" w14:textId="77777777" w:rsidR="008D2780" w:rsidRPr="005445D7" w:rsidRDefault="008D2780" w:rsidP="003D4F13">
            <w:pPr>
              <w:rPr>
                <w:rFonts w:cs="Times New Roman"/>
                <w:sz w:val="24"/>
                <w:szCs w:val="24"/>
              </w:rPr>
            </w:pPr>
          </w:p>
        </w:tc>
      </w:tr>
      <w:tr w:rsidR="008D2780" w:rsidRPr="005445D7" w14:paraId="6E044E70" w14:textId="77777777">
        <w:tc>
          <w:tcPr>
            <w:tcW w:w="2394" w:type="dxa"/>
            <w:shd w:val="clear" w:color="auto" w:fill="BFBFBF" w:themeFill="background1" w:themeFillShade="BF"/>
          </w:tcPr>
          <w:p w14:paraId="678FD334" w14:textId="77777777" w:rsidR="008D2780" w:rsidRPr="005445D7" w:rsidRDefault="008D2780" w:rsidP="003D4F13">
            <w:pPr>
              <w:rPr>
                <w:rFonts w:cs="Times New Roman"/>
                <w:b/>
                <w:sz w:val="24"/>
                <w:szCs w:val="24"/>
              </w:rPr>
            </w:pPr>
            <w:r w:rsidRPr="005445D7">
              <w:rPr>
                <w:rFonts w:cs="Times New Roman"/>
                <w:b/>
                <w:sz w:val="24"/>
                <w:szCs w:val="24"/>
              </w:rPr>
              <w:t>Grand Total</w:t>
            </w:r>
            <w:r w:rsidR="009B3D35" w:rsidRPr="005445D7">
              <w:rPr>
                <w:rFonts w:cs="Times New Roman"/>
                <w:b/>
                <w:sz w:val="24"/>
                <w:szCs w:val="24"/>
              </w:rPr>
              <w:t xml:space="preserve"> (4.5 FTE + admin)</w:t>
            </w:r>
          </w:p>
        </w:tc>
        <w:tc>
          <w:tcPr>
            <w:tcW w:w="2394" w:type="dxa"/>
            <w:shd w:val="clear" w:color="auto" w:fill="BFBFBF" w:themeFill="background1" w:themeFillShade="BF"/>
          </w:tcPr>
          <w:p w14:paraId="13A66F40" w14:textId="77777777" w:rsidR="008D2780" w:rsidRPr="005445D7" w:rsidRDefault="00D6587D" w:rsidP="00F265AD">
            <w:pPr>
              <w:rPr>
                <w:rFonts w:cs="Times New Roman"/>
                <w:b/>
                <w:sz w:val="24"/>
                <w:szCs w:val="24"/>
              </w:rPr>
            </w:pPr>
            <w:r w:rsidRPr="005445D7">
              <w:rPr>
                <w:rFonts w:cs="Times New Roman"/>
                <w:b/>
                <w:sz w:val="24"/>
                <w:szCs w:val="24"/>
              </w:rPr>
              <w:t>$</w:t>
            </w:r>
            <w:r w:rsidR="00F265AD" w:rsidRPr="005445D7">
              <w:rPr>
                <w:rFonts w:cs="Times New Roman"/>
                <w:b/>
                <w:sz w:val="24"/>
                <w:szCs w:val="24"/>
              </w:rPr>
              <w:t>243</w:t>
            </w:r>
            <w:r w:rsidR="00937843" w:rsidRPr="005445D7">
              <w:rPr>
                <w:rFonts w:cs="Times New Roman"/>
                <w:b/>
                <w:sz w:val="24"/>
                <w:szCs w:val="24"/>
              </w:rPr>
              <w:t>,</w:t>
            </w:r>
            <w:r w:rsidR="00F265AD" w:rsidRPr="005445D7">
              <w:rPr>
                <w:rFonts w:cs="Times New Roman"/>
                <w:b/>
                <w:sz w:val="24"/>
                <w:szCs w:val="24"/>
              </w:rPr>
              <w:t>420</w:t>
            </w:r>
          </w:p>
        </w:tc>
        <w:tc>
          <w:tcPr>
            <w:tcW w:w="2394" w:type="dxa"/>
            <w:shd w:val="clear" w:color="auto" w:fill="BFBFBF" w:themeFill="background1" w:themeFillShade="BF"/>
          </w:tcPr>
          <w:p w14:paraId="7306994D" w14:textId="77777777" w:rsidR="008D2780" w:rsidRPr="005445D7" w:rsidRDefault="008D2780" w:rsidP="003D4F13">
            <w:pPr>
              <w:rPr>
                <w:rFonts w:cs="Times New Roman"/>
                <w:sz w:val="24"/>
                <w:szCs w:val="24"/>
              </w:rPr>
            </w:pPr>
          </w:p>
        </w:tc>
        <w:tc>
          <w:tcPr>
            <w:tcW w:w="2394" w:type="dxa"/>
            <w:shd w:val="clear" w:color="auto" w:fill="BFBFBF" w:themeFill="background1" w:themeFillShade="BF"/>
          </w:tcPr>
          <w:p w14:paraId="5F3421DF" w14:textId="77777777" w:rsidR="008D2780" w:rsidRPr="005445D7" w:rsidRDefault="008D2780" w:rsidP="003D4F13">
            <w:pPr>
              <w:rPr>
                <w:rFonts w:cs="Times New Roman"/>
                <w:sz w:val="24"/>
                <w:szCs w:val="24"/>
              </w:rPr>
            </w:pPr>
          </w:p>
        </w:tc>
      </w:tr>
    </w:tbl>
    <w:p w14:paraId="36420424" w14:textId="77777777" w:rsidR="0020243B" w:rsidRPr="005445D7" w:rsidRDefault="0020243B" w:rsidP="00653EA4">
      <w:pPr>
        <w:spacing w:after="0"/>
        <w:rPr>
          <w:rFonts w:cs="Times New Roman"/>
          <w:sz w:val="24"/>
          <w:szCs w:val="24"/>
        </w:rPr>
      </w:pPr>
    </w:p>
    <w:p w14:paraId="1DA5B0D2" w14:textId="77777777" w:rsidR="009B3D35" w:rsidRPr="005445D7" w:rsidRDefault="009B3D35" w:rsidP="00C64CEF">
      <w:pPr>
        <w:rPr>
          <w:rFonts w:cs="Times New Roman"/>
          <w:b/>
          <w:sz w:val="24"/>
          <w:szCs w:val="24"/>
        </w:rPr>
      </w:pPr>
      <w:r w:rsidRPr="005445D7">
        <w:rPr>
          <w:rFonts w:cs="Times New Roman"/>
          <w:b/>
          <w:sz w:val="24"/>
          <w:szCs w:val="24"/>
        </w:rPr>
        <w:t>Financial Impact: Return on Investment</w:t>
      </w:r>
    </w:p>
    <w:p w14:paraId="40420F6A" w14:textId="616DFEC3" w:rsidR="00653EA4" w:rsidRDefault="009B3D35" w:rsidP="003F3934">
      <w:pPr>
        <w:spacing w:after="0"/>
        <w:rPr>
          <w:rFonts w:cs="Times New Roman"/>
          <w:sz w:val="24"/>
          <w:szCs w:val="24"/>
        </w:rPr>
      </w:pPr>
      <w:r w:rsidRPr="005445D7">
        <w:rPr>
          <w:rFonts w:cs="Times New Roman"/>
          <w:sz w:val="24"/>
          <w:szCs w:val="24"/>
        </w:rPr>
        <w:t>In the first year of operation at the proposed level of staffing, the SOA</w:t>
      </w:r>
      <w:r w:rsidR="00D90C92" w:rsidRPr="005445D7">
        <w:rPr>
          <w:rFonts w:cs="Times New Roman"/>
          <w:sz w:val="24"/>
          <w:szCs w:val="24"/>
        </w:rPr>
        <w:t>R program will assist at least 7</w:t>
      </w:r>
      <w:r w:rsidRPr="005445D7">
        <w:rPr>
          <w:rFonts w:cs="Times New Roman"/>
          <w:sz w:val="24"/>
          <w:szCs w:val="24"/>
        </w:rPr>
        <w:t xml:space="preserve">5 inmates </w:t>
      </w:r>
      <w:r w:rsidR="00B751B3" w:rsidRPr="005445D7">
        <w:rPr>
          <w:rFonts w:cs="Times New Roman"/>
          <w:sz w:val="24"/>
          <w:szCs w:val="24"/>
        </w:rPr>
        <w:t xml:space="preserve">in </w:t>
      </w:r>
      <w:r w:rsidRPr="005445D7">
        <w:rPr>
          <w:rFonts w:cs="Times New Roman"/>
          <w:sz w:val="24"/>
          <w:szCs w:val="24"/>
        </w:rPr>
        <w:t>receiv</w:t>
      </w:r>
      <w:r w:rsidR="00B751B3" w:rsidRPr="005445D7">
        <w:rPr>
          <w:rFonts w:cs="Times New Roman"/>
          <w:sz w:val="24"/>
          <w:szCs w:val="24"/>
        </w:rPr>
        <w:t>ing</w:t>
      </w:r>
      <w:r w:rsidRPr="005445D7">
        <w:rPr>
          <w:rFonts w:cs="Times New Roman"/>
          <w:sz w:val="24"/>
          <w:szCs w:val="24"/>
        </w:rPr>
        <w:t xml:space="preserve"> SSI/SSDI benefits</w:t>
      </w:r>
      <w:r w:rsidR="00A75808" w:rsidRPr="005445D7">
        <w:rPr>
          <w:rFonts w:cs="Times New Roman"/>
          <w:sz w:val="24"/>
          <w:szCs w:val="24"/>
        </w:rPr>
        <w:t xml:space="preserve"> in year one and 100 inmates in year two</w:t>
      </w:r>
      <w:r w:rsidRPr="005445D7">
        <w:rPr>
          <w:rFonts w:cs="Times New Roman"/>
          <w:sz w:val="24"/>
          <w:szCs w:val="24"/>
        </w:rPr>
        <w:t xml:space="preserve">.  On approval, each applicant will receive approximately $710 per month in federal assistance and Medicaid and/or Medicaid health insurance.  </w:t>
      </w:r>
      <w:r w:rsidR="005F7254" w:rsidRPr="005445D7">
        <w:rPr>
          <w:rFonts w:cs="Times New Roman"/>
          <w:sz w:val="24"/>
          <w:szCs w:val="24"/>
        </w:rPr>
        <w:t>We estimate that at the end of the year, 50 of these individuals will have received benefits for at least six months. These 50 will bring $213,000 in federal cash benefits (50 x $4</w:t>
      </w:r>
      <w:r w:rsidR="00CC3F94" w:rsidRPr="005445D7">
        <w:rPr>
          <w:rFonts w:cs="Times New Roman"/>
          <w:sz w:val="24"/>
          <w:szCs w:val="24"/>
        </w:rPr>
        <w:t>,</w:t>
      </w:r>
      <w:r w:rsidR="005F7254" w:rsidRPr="005445D7">
        <w:rPr>
          <w:rFonts w:cs="Times New Roman"/>
          <w:sz w:val="24"/>
          <w:szCs w:val="24"/>
        </w:rPr>
        <w:t xml:space="preserve">260). </w:t>
      </w:r>
      <w:r w:rsidRPr="005445D7">
        <w:rPr>
          <w:rFonts w:cs="Times New Roman"/>
          <w:sz w:val="24"/>
          <w:szCs w:val="24"/>
        </w:rPr>
        <w:t>If these disabled ex-offenders continue to receive their SSI/SSDI benefits for just one yea</w:t>
      </w:r>
      <w:r w:rsidR="00D90C92" w:rsidRPr="005445D7">
        <w:rPr>
          <w:rFonts w:cs="Times New Roman"/>
          <w:sz w:val="24"/>
          <w:szCs w:val="24"/>
        </w:rPr>
        <w:t>r, $</w:t>
      </w:r>
      <w:r w:rsidR="00F265AD" w:rsidRPr="005445D7">
        <w:rPr>
          <w:rFonts w:cs="Times New Roman"/>
          <w:sz w:val="24"/>
          <w:szCs w:val="24"/>
        </w:rPr>
        <w:t>426</w:t>
      </w:r>
      <w:r w:rsidR="00D90C92" w:rsidRPr="005445D7">
        <w:rPr>
          <w:rFonts w:cs="Times New Roman"/>
          <w:sz w:val="24"/>
          <w:szCs w:val="24"/>
        </w:rPr>
        <w:t xml:space="preserve">,000 ($8,520 per year X </w:t>
      </w:r>
      <w:r w:rsidR="00F265AD" w:rsidRPr="005445D7">
        <w:rPr>
          <w:rFonts w:cs="Times New Roman"/>
          <w:sz w:val="24"/>
          <w:szCs w:val="24"/>
        </w:rPr>
        <w:t xml:space="preserve">50 </w:t>
      </w:r>
      <w:r w:rsidRPr="005445D7">
        <w:rPr>
          <w:rFonts w:cs="Times New Roman"/>
          <w:sz w:val="24"/>
          <w:szCs w:val="24"/>
        </w:rPr>
        <w:t>people) in federal cash benefits will enter our community</w:t>
      </w:r>
      <w:r w:rsidR="00D90C92" w:rsidRPr="005445D7">
        <w:rPr>
          <w:rFonts w:cs="Times New Roman"/>
          <w:sz w:val="24"/>
          <w:szCs w:val="24"/>
        </w:rPr>
        <w:t xml:space="preserve">.  That is a </w:t>
      </w:r>
      <w:r w:rsidR="00D90C92" w:rsidRPr="005445D7">
        <w:rPr>
          <w:rFonts w:cs="Times New Roman"/>
          <w:sz w:val="24"/>
          <w:szCs w:val="24"/>
        </w:rPr>
        <w:lastRenderedPageBreak/>
        <w:t xml:space="preserve">return of </w:t>
      </w:r>
      <w:r w:rsidR="00F265AD" w:rsidRPr="005445D7">
        <w:rPr>
          <w:rFonts w:cs="Times New Roman"/>
          <w:sz w:val="24"/>
          <w:szCs w:val="24"/>
        </w:rPr>
        <w:t>1.75</w:t>
      </w:r>
      <w:r w:rsidR="005005ED" w:rsidRPr="005445D7">
        <w:rPr>
          <w:rFonts w:cs="Times New Roman"/>
          <w:sz w:val="24"/>
          <w:szCs w:val="24"/>
        </w:rPr>
        <w:t xml:space="preserve"> dollars for each dollar invested.</w:t>
      </w:r>
      <w:r w:rsidR="00A47BE8" w:rsidRPr="005445D7">
        <w:rPr>
          <w:rFonts w:cs="Times New Roman"/>
          <w:sz w:val="24"/>
          <w:szCs w:val="24"/>
        </w:rPr>
        <w:t xml:space="preserve">  Each program year, additional ex-offenders will receive SSI/SSDI benefits </w:t>
      </w:r>
      <w:r w:rsidR="008232E4" w:rsidRPr="005445D7">
        <w:rPr>
          <w:rFonts w:cs="Times New Roman"/>
          <w:sz w:val="24"/>
          <w:szCs w:val="24"/>
        </w:rPr>
        <w:t>and increase the rate of return</w:t>
      </w:r>
      <w:r w:rsidR="00D90C92" w:rsidRPr="005445D7">
        <w:rPr>
          <w:rFonts w:cs="Times New Roman"/>
          <w:sz w:val="24"/>
          <w:szCs w:val="24"/>
        </w:rPr>
        <w:t>.</w:t>
      </w:r>
      <w:r w:rsidR="008232E4" w:rsidRPr="005445D7">
        <w:rPr>
          <w:rFonts w:cs="Times New Roman"/>
          <w:sz w:val="24"/>
          <w:szCs w:val="24"/>
        </w:rPr>
        <w:t xml:space="preserve">  For example, after year two, a total of </w:t>
      </w:r>
      <w:r w:rsidR="00F265AD" w:rsidRPr="005445D7">
        <w:rPr>
          <w:rFonts w:cs="Times New Roman"/>
          <w:sz w:val="24"/>
          <w:szCs w:val="24"/>
        </w:rPr>
        <w:t xml:space="preserve">125 </w:t>
      </w:r>
      <w:r w:rsidR="008232E4" w:rsidRPr="005445D7">
        <w:rPr>
          <w:rFonts w:cs="Times New Roman"/>
          <w:sz w:val="24"/>
          <w:szCs w:val="24"/>
        </w:rPr>
        <w:t xml:space="preserve">people will have received benefits.  If these </w:t>
      </w:r>
      <w:r w:rsidR="00F265AD" w:rsidRPr="005445D7">
        <w:rPr>
          <w:rFonts w:cs="Times New Roman"/>
          <w:sz w:val="24"/>
          <w:szCs w:val="24"/>
        </w:rPr>
        <w:t xml:space="preserve">125 </w:t>
      </w:r>
      <w:r w:rsidR="008232E4" w:rsidRPr="005445D7">
        <w:rPr>
          <w:rFonts w:cs="Times New Roman"/>
          <w:sz w:val="24"/>
          <w:szCs w:val="24"/>
        </w:rPr>
        <w:t>people continue to rec</w:t>
      </w:r>
      <w:r w:rsidR="00AC5E88" w:rsidRPr="005445D7">
        <w:rPr>
          <w:rFonts w:cs="Times New Roman"/>
          <w:sz w:val="24"/>
          <w:szCs w:val="24"/>
        </w:rPr>
        <w:t xml:space="preserve">eive SSI/SSDI for one year, the total amount of additional federal funds entering </w:t>
      </w:r>
      <w:r w:rsidR="00E20E98" w:rsidRPr="005445D7">
        <w:rPr>
          <w:rFonts w:cs="Times New Roman"/>
          <w:sz w:val="24"/>
          <w:szCs w:val="24"/>
        </w:rPr>
        <w:t>YOUR CITY</w:t>
      </w:r>
      <w:r w:rsidR="00AC5E88" w:rsidRPr="005445D7">
        <w:rPr>
          <w:rFonts w:cs="Times New Roman"/>
          <w:sz w:val="24"/>
          <w:szCs w:val="24"/>
        </w:rPr>
        <w:t xml:space="preserve"> will be $</w:t>
      </w:r>
      <w:r w:rsidR="00F265AD" w:rsidRPr="005445D7">
        <w:rPr>
          <w:rFonts w:cs="Times New Roman"/>
          <w:sz w:val="24"/>
          <w:szCs w:val="24"/>
        </w:rPr>
        <w:t>1,384,500</w:t>
      </w:r>
      <w:r w:rsidR="00AC5E88" w:rsidRPr="005445D7">
        <w:rPr>
          <w:rFonts w:cs="Times New Roman"/>
          <w:sz w:val="24"/>
          <w:szCs w:val="24"/>
        </w:rPr>
        <w:t xml:space="preserve"> (see Figure 1).</w:t>
      </w:r>
    </w:p>
    <w:p w14:paraId="53D36484" w14:textId="77777777" w:rsidR="003F3934" w:rsidRPr="005445D7" w:rsidRDefault="003F3934" w:rsidP="003F3934">
      <w:pPr>
        <w:rPr>
          <w:rFonts w:cs="Times New Roman"/>
          <w:sz w:val="24"/>
          <w:szCs w:val="24"/>
        </w:rPr>
      </w:pPr>
    </w:p>
    <w:p w14:paraId="65C806D5" w14:textId="77777777" w:rsidR="00AE6072" w:rsidRPr="005445D7" w:rsidRDefault="00AE6072" w:rsidP="00653EA4">
      <w:pPr>
        <w:keepNext/>
        <w:spacing w:after="0"/>
        <w:jc w:val="center"/>
        <w:rPr>
          <w:rFonts w:cs="Times New Roman"/>
          <w:sz w:val="24"/>
          <w:szCs w:val="24"/>
        </w:rPr>
      </w:pPr>
      <w:r w:rsidRPr="005445D7">
        <w:rPr>
          <w:rFonts w:cs="Times New Roman"/>
          <w:noProof/>
          <w:sz w:val="24"/>
          <w:szCs w:val="24"/>
        </w:rPr>
        <w:drawing>
          <wp:inline distT="0" distB="0" distL="0" distR="0" wp14:anchorId="6E46BEB6" wp14:editId="001C6372">
            <wp:extent cx="4754880" cy="2956560"/>
            <wp:effectExtent l="0" t="0" r="762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5A6783" w14:textId="233DB12D" w:rsidR="00653EA4" w:rsidRDefault="00D90C92" w:rsidP="00653EA4">
      <w:pPr>
        <w:pStyle w:val="Caption"/>
        <w:spacing w:before="240" w:after="0"/>
        <w:jc w:val="center"/>
        <w:rPr>
          <w:rFonts w:cs="Times New Roman"/>
          <w:sz w:val="24"/>
          <w:szCs w:val="24"/>
        </w:rPr>
      </w:pPr>
      <w:r w:rsidRPr="005445D7">
        <w:rPr>
          <w:rFonts w:cs="Times New Roman"/>
          <w:sz w:val="24"/>
          <w:szCs w:val="24"/>
        </w:rPr>
        <w:t xml:space="preserve">Figure </w:t>
      </w:r>
      <w:r w:rsidR="00290610" w:rsidRPr="005445D7">
        <w:rPr>
          <w:rFonts w:cs="Times New Roman"/>
          <w:sz w:val="24"/>
          <w:szCs w:val="24"/>
        </w:rPr>
        <w:fldChar w:fldCharType="begin"/>
      </w:r>
      <w:r w:rsidRPr="005445D7">
        <w:rPr>
          <w:rFonts w:cs="Times New Roman"/>
          <w:sz w:val="24"/>
          <w:szCs w:val="24"/>
        </w:rPr>
        <w:instrText xml:space="preserve"> SEQ Figure \* ARABIC </w:instrText>
      </w:r>
      <w:r w:rsidR="00290610" w:rsidRPr="005445D7">
        <w:rPr>
          <w:rFonts w:cs="Times New Roman"/>
          <w:sz w:val="24"/>
          <w:szCs w:val="24"/>
        </w:rPr>
        <w:fldChar w:fldCharType="separate"/>
      </w:r>
      <w:r w:rsidRPr="005445D7">
        <w:rPr>
          <w:rFonts w:cs="Times New Roman"/>
          <w:noProof/>
          <w:sz w:val="24"/>
          <w:szCs w:val="24"/>
        </w:rPr>
        <w:t>1</w:t>
      </w:r>
      <w:r w:rsidR="00290610" w:rsidRPr="005445D7">
        <w:rPr>
          <w:rFonts w:cs="Times New Roman"/>
          <w:sz w:val="24"/>
          <w:szCs w:val="24"/>
        </w:rPr>
        <w:fldChar w:fldCharType="end"/>
      </w:r>
      <w:r w:rsidR="00407E99" w:rsidRPr="005445D7">
        <w:rPr>
          <w:rFonts w:cs="Times New Roman"/>
          <w:sz w:val="24"/>
          <w:szCs w:val="24"/>
        </w:rPr>
        <w:t xml:space="preserve"> (assumes </w:t>
      </w:r>
      <w:r w:rsidR="00AE6072" w:rsidRPr="005445D7">
        <w:rPr>
          <w:rFonts w:cs="Times New Roman"/>
          <w:sz w:val="24"/>
          <w:szCs w:val="24"/>
        </w:rPr>
        <w:t xml:space="preserve">50 </w:t>
      </w:r>
      <w:r w:rsidR="00407E99" w:rsidRPr="005445D7">
        <w:rPr>
          <w:rFonts w:cs="Times New Roman"/>
          <w:sz w:val="24"/>
          <w:szCs w:val="24"/>
        </w:rPr>
        <w:t xml:space="preserve">applications for Year 1, </w:t>
      </w:r>
      <w:r w:rsidR="00AE6072" w:rsidRPr="005445D7">
        <w:rPr>
          <w:rFonts w:cs="Times New Roman"/>
          <w:sz w:val="24"/>
          <w:szCs w:val="24"/>
        </w:rPr>
        <w:t>75</w:t>
      </w:r>
      <w:r w:rsidR="00653EA4">
        <w:rPr>
          <w:rFonts w:cs="Times New Roman"/>
          <w:sz w:val="24"/>
          <w:szCs w:val="24"/>
        </w:rPr>
        <w:t xml:space="preserve"> </w:t>
      </w:r>
      <w:r w:rsidR="00407E99" w:rsidRPr="005445D7">
        <w:rPr>
          <w:rFonts w:cs="Times New Roman"/>
          <w:sz w:val="24"/>
          <w:szCs w:val="24"/>
        </w:rPr>
        <w:t>applications for Year 2 and Year 3)</w:t>
      </w:r>
    </w:p>
    <w:p w14:paraId="2D1B9744" w14:textId="77777777" w:rsidR="003F3934" w:rsidRDefault="003F3934" w:rsidP="003F3934">
      <w:pPr>
        <w:spacing w:after="0"/>
        <w:rPr>
          <w:rFonts w:cs="Times New Roman"/>
          <w:sz w:val="24"/>
          <w:szCs w:val="24"/>
        </w:rPr>
      </w:pPr>
    </w:p>
    <w:p w14:paraId="4096C054" w14:textId="725D2650" w:rsidR="00653EA4" w:rsidRPr="005445D7" w:rsidRDefault="009B3D35" w:rsidP="00653EA4">
      <w:pPr>
        <w:spacing w:before="240"/>
        <w:rPr>
          <w:rFonts w:cs="Times New Roman"/>
          <w:sz w:val="24"/>
          <w:szCs w:val="24"/>
        </w:rPr>
      </w:pPr>
      <w:r w:rsidRPr="005445D7">
        <w:rPr>
          <w:rFonts w:cs="Times New Roman"/>
          <w:sz w:val="24"/>
          <w:szCs w:val="24"/>
        </w:rPr>
        <w:t xml:space="preserve">This calculation does not include the return </w:t>
      </w:r>
      <w:r w:rsidR="00724030" w:rsidRPr="005445D7">
        <w:rPr>
          <w:rFonts w:cs="Times New Roman"/>
          <w:sz w:val="24"/>
          <w:szCs w:val="24"/>
        </w:rPr>
        <w:t>on investment from</w:t>
      </w:r>
      <w:r w:rsidRPr="005445D7">
        <w:rPr>
          <w:rFonts w:cs="Times New Roman"/>
          <w:sz w:val="24"/>
          <w:szCs w:val="24"/>
        </w:rPr>
        <w:t xml:space="preserve"> access to Medicaid/Medicare, benefits that are not funded at the local level and that pay for </w:t>
      </w:r>
      <w:r w:rsidR="00724030" w:rsidRPr="005445D7">
        <w:rPr>
          <w:rFonts w:cs="Times New Roman"/>
          <w:sz w:val="24"/>
          <w:szCs w:val="24"/>
        </w:rPr>
        <w:t>medical care that would otherwise go uncompensated by our local hospitals.</w:t>
      </w:r>
      <w:r w:rsidR="005005ED" w:rsidRPr="005445D7">
        <w:rPr>
          <w:rFonts w:cs="Times New Roman"/>
          <w:sz w:val="24"/>
          <w:szCs w:val="24"/>
        </w:rPr>
        <w:t xml:space="preserve">  In 2013, </w:t>
      </w:r>
      <w:r w:rsidR="00E20E98" w:rsidRPr="005445D7">
        <w:rPr>
          <w:rFonts w:cs="Times New Roman"/>
          <w:sz w:val="24"/>
          <w:szCs w:val="24"/>
        </w:rPr>
        <w:t>####</w:t>
      </w:r>
      <w:r w:rsidR="005005ED" w:rsidRPr="005445D7">
        <w:rPr>
          <w:rFonts w:cs="Times New Roman"/>
          <w:sz w:val="24"/>
          <w:szCs w:val="24"/>
        </w:rPr>
        <w:t xml:space="preserve"> people experiencing homelessness were surveyed in </w:t>
      </w:r>
      <w:r w:rsidR="00E20E98" w:rsidRPr="005445D7">
        <w:rPr>
          <w:rFonts w:cs="Times New Roman"/>
          <w:sz w:val="24"/>
          <w:szCs w:val="24"/>
        </w:rPr>
        <w:t>YOUR CITY</w:t>
      </w:r>
      <w:r w:rsidR="005005ED" w:rsidRPr="005445D7">
        <w:rPr>
          <w:rFonts w:cs="Times New Roman"/>
          <w:sz w:val="24"/>
          <w:szCs w:val="24"/>
        </w:rPr>
        <w:t xml:space="preserve"> using the Vulnerability Index, a tool that helps prioritize people for permanent housing.  O</w:t>
      </w:r>
      <w:r w:rsidR="00E20E98" w:rsidRPr="005445D7">
        <w:rPr>
          <w:rFonts w:cs="Times New Roman"/>
          <w:sz w:val="24"/>
          <w:szCs w:val="24"/>
        </w:rPr>
        <w:t>f those surveyed, only ##</w:t>
      </w:r>
      <w:r w:rsidR="005005ED" w:rsidRPr="005445D7">
        <w:rPr>
          <w:rFonts w:cs="Times New Roman"/>
          <w:sz w:val="24"/>
          <w:szCs w:val="24"/>
        </w:rPr>
        <w:t xml:space="preserve">% reported receiving </w:t>
      </w:r>
      <w:r w:rsidR="00E20E98" w:rsidRPr="005445D7">
        <w:rPr>
          <w:rFonts w:cs="Times New Roman"/>
          <w:sz w:val="24"/>
          <w:szCs w:val="24"/>
        </w:rPr>
        <w:t>Medicaid health insurance and ##</w:t>
      </w:r>
      <w:r w:rsidR="005005ED" w:rsidRPr="005445D7">
        <w:rPr>
          <w:rFonts w:cs="Times New Roman"/>
          <w:sz w:val="24"/>
          <w:szCs w:val="24"/>
        </w:rPr>
        <w:t>% reported having no health insurance at all.</w:t>
      </w:r>
      <w:r w:rsidR="001F3E3F" w:rsidRPr="005445D7">
        <w:rPr>
          <w:rFonts w:cs="Times New Roman"/>
          <w:sz w:val="24"/>
          <w:szCs w:val="24"/>
        </w:rPr>
        <w:t xml:space="preserve">  The same respondents reported </w:t>
      </w:r>
      <w:r w:rsidR="00E20E98" w:rsidRPr="005445D7">
        <w:rPr>
          <w:rFonts w:cs="Times New Roman"/>
          <w:sz w:val="24"/>
          <w:szCs w:val="24"/>
        </w:rPr>
        <w:t>####</w:t>
      </w:r>
      <w:r w:rsidR="001F3E3F" w:rsidRPr="005445D7">
        <w:rPr>
          <w:rFonts w:cs="Times New Roman"/>
          <w:sz w:val="24"/>
          <w:szCs w:val="24"/>
        </w:rPr>
        <w:t xml:space="preserve"> inpatient hospitalizations in the past year and </w:t>
      </w:r>
      <w:r w:rsidR="00E20E98" w:rsidRPr="005445D7">
        <w:rPr>
          <w:rFonts w:cs="Times New Roman"/>
          <w:sz w:val="24"/>
          <w:szCs w:val="24"/>
        </w:rPr>
        <w:t>####</w:t>
      </w:r>
      <w:r w:rsidR="001F3E3F" w:rsidRPr="005445D7">
        <w:rPr>
          <w:rFonts w:cs="Times New Roman"/>
          <w:sz w:val="24"/>
          <w:szCs w:val="24"/>
        </w:rPr>
        <w:t xml:space="preserve"> ER visits in the three months prior to the survey.</w:t>
      </w:r>
      <w:r w:rsidR="00CE4771" w:rsidRPr="005445D7">
        <w:rPr>
          <w:rStyle w:val="FootnoteReference"/>
          <w:rFonts w:cs="Times New Roman"/>
          <w:sz w:val="24"/>
          <w:szCs w:val="24"/>
        </w:rPr>
        <w:footnoteReference w:id="7"/>
      </w:r>
      <w:r w:rsidR="001F3E3F" w:rsidRPr="005445D7">
        <w:rPr>
          <w:rFonts w:cs="Times New Roman"/>
          <w:sz w:val="24"/>
          <w:szCs w:val="24"/>
        </w:rPr>
        <w:t xml:space="preserve">  </w:t>
      </w:r>
    </w:p>
    <w:p w14:paraId="1BACB68B" w14:textId="77777777" w:rsidR="001F3E3F" w:rsidRPr="005445D7" w:rsidRDefault="001F3E3F" w:rsidP="00C64CEF">
      <w:pPr>
        <w:rPr>
          <w:rFonts w:cs="Times New Roman"/>
          <w:sz w:val="24"/>
          <w:szCs w:val="24"/>
        </w:rPr>
      </w:pPr>
      <w:r w:rsidRPr="005445D7">
        <w:rPr>
          <w:rFonts w:cs="Times New Roman"/>
          <w:sz w:val="24"/>
          <w:szCs w:val="24"/>
        </w:rPr>
        <w:t xml:space="preserve">It is highly likely that access to SSI/SSDI benefits also reduces recidivism rates </w:t>
      </w:r>
      <w:r w:rsidR="00B54AD3" w:rsidRPr="005445D7">
        <w:rPr>
          <w:rFonts w:cs="Times New Roman"/>
          <w:sz w:val="24"/>
          <w:szCs w:val="24"/>
        </w:rPr>
        <w:t>as shown in the Miami-Dade program</w:t>
      </w:r>
      <w:r w:rsidRPr="005445D7">
        <w:rPr>
          <w:rFonts w:cs="Times New Roman"/>
          <w:sz w:val="24"/>
          <w:szCs w:val="24"/>
        </w:rPr>
        <w:t>.  A SOAR program within the jail would allow us to track all of these outcomes better and calculate the overall return on investment.</w:t>
      </w:r>
    </w:p>
    <w:p w14:paraId="1B2B75FF" w14:textId="77777777" w:rsidR="00653EA4" w:rsidRDefault="00653EA4" w:rsidP="005445D7">
      <w:pPr>
        <w:pStyle w:val="Heading2"/>
        <w:spacing w:after="240"/>
        <w:rPr>
          <w:u w:val="single"/>
        </w:rPr>
      </w:pPr>
      <w:r>
        <w:rPr>
          <w:u w:val="single"/>
        </w:rPr>
        <w:br w:type="page"/>
      </w:r>
    </w:p>
    <w:p w14:paraId="4BE3B209" w14:textId="4E5E8545" w:rsidR="00CE4771" w:rsidRPr="005445D7" w:rsidRDefault="00CE4771" w:rsidP="005445D7">
      <w:pPr>
        <w:pStyle w:val="Heading2"/>
        <w:spacing w:after="240"/>
        <w:rPr>
          <w:u w:val="single"/>
        </w:rPr>
      </w:pPr>
      <w:r w:rsidRPr="005445D7">
        <w:rPr>
          <w:u w:val="single"/>
        </w:rPr>
        <w:lastRenderedPageBreak/>
        <w:t>Metrics for Success</w:t>
      </w:r>
    </w:p>
    <w:p w14:paraId="7931DE4E" w14:textId="77777777" w:rsidR="005D786B" w:rsidRPr="005445D7" w:rsidRDefault="001C1B51" w:rsidP="00C64CEF">
      <w:pPr>
        <w:rPr>
          <w:rFonts w:cs="Times New Roman"/>
          <w:sz w:val="24"/>
          <w:szCs w:val="24"/>
        </w:rPr>
      </w:pPr>
      <w:r w:rsidRPr="005445D7">
        <w:rPr>
          <w:rFonts w:cs="Times New Roman"/>
          <w:sz w:val="24"/>
          <w:szCs w:val="24"/>
        </w:rPr>
        <w:t xml:space="preserve">Clear milestones and performance </w:t>
      </w:r>
      <w:r w:rsidR="00A75808" w:rsidRPr="005445D7">
        <w:rPr>
          <w:rFonts w:cs="Times New Roman"/>
          <w:sz w:val="24"/>
          <w:szCs w:val="24"/>
        </w:rPr>
        <w:t>targets</w:t>
      </w:r>
      <w:r w:rsidRPr="005445D7">
        <w:rPr>
          <w:rFonts w:cs="Times New Roman"/>
          <w:sz w:val="24"/>
          <w:szCs w:val="24"/>
        </w:rPr>
        <w:t xml:space="preserve"> will measure the success of this project.</w:t>
      </w:r>
    </w:p>
    <w:p w14:paraId="092A4AC7" w14:textId="77777777" w:rsidR="00CE4771" w:rsidRPr="005445D7" w:rsidRDefault="00AC5E88" w:rsidP="00C64CEF">
      <w:pPr>
        <w:rPr>
          <w:rFonts w:cs="Times New Roman"/>
          <w:b/>
          <w:sz w:val="24"/>
          <w:szCs w:val="24"/>
        </w:rPr>
      </w:pPr>
      <w:r w:rsidRPr="005445D7">
        <w:rPr>
          <w:rFonts w:cs="Times New Roman"/>
          <w:b/>
          <w:sz w:val="24"/>
          <w:szCs w:val="24"/>
        </w:rPr>
        <w:t xml:space="preserve">Programmatic </w:t>
      </w:r>
      <w:r w:rsidR="005D786B" w:rsidRPr="005445D7">
        <w:rPr>
          <w:rFonts w:cs="Times New Roman"/>
          <w:b/>
          <w:sz w:val="24"/>
          <w:szCs w:val="24"/>
        </w:rPr>
        <w:t>Success Milestones</w:t>
      </w:r>
      <w:r w:rsidR="00CC3F94" w:rsidRPr="005445D7">
        <w:rPr>
          <w:rFonts w:cs="Times New Roman"/>
          <w:b/>
          <w:sz w:val="24"/>
          <w:szCs w:val="24"/>
        </w:rPr>
        <w:t xml:space="preserve"> (see attached </w:t>
      </w:r>
      <w:r w:rsidR="00A5496D" w:rsidRPr="005445D7">
        <w:rPr>
          <w:rFonts w:cs="Times New Roman"/>
          <w:b/>
          <w:sz w:val="24"/>
          <w:szCs w:val="24"/>
        </w:rPr>
        <w:t>Gantt chart</w:t>
      </w:r>
      <w:r w:rsidR="00CC3F94" w:rsidRPr="005445D7">
        <w:rPr>
          <w:rFonts w:cs="Times New Roman"/>
          <w:b/>
          <w:sz w:val="24"/>
          <w:szCs w:val="24"/>
        </w:rPr>
        <w:t>)</w:t>
      </w:r>
    </w:p>
    <w:p w14:paraId="36837242" w14:textId="77777777" w:rsidR="005D786B" w:rsidRPr="005445D7" w:rsidRDefault="005D786B" w:rsidP="00C64CEF">
      <w:pPr>
        <w:rPr>
          <w:rFonts w:cs="Times New Roman"/>
          <w:sz w:val="24"/>
          <w:szCs w:val="24"/>
        </w:rPr>
      </w:pPr>
      <w:r w:rsidRPr="005445D7">
        <w:rPr>
          <w:rFonts w:cs="Times New Roman"/>
          <w:sz w:val="24"/>
          <w:szCs w:val="24"/>
        </w:rPr>
        <w:t>Near-Term (February 2014 through June 2014)</w:t>
      </w:r>
    </w:p>
    <w:p w14:paraId="6BC33021" w14:textId="131F2E1F" w:rsidR="005D786B" w:rsidRPr="005445D7" w:rsidRDefault="005D786B" w:rsidP="00653EA4">
      <w:pPr>
        <w:pStyle w:val="ListParagraph"/>
        <w:ind w:left="720"/>
      </w:pPr>
      <w:r w:rsidRPr="005445D7">
        <w:t xml:space="preserve">Identify new funds for SOAR staff or propose plan to repurpose existing </w:t>
      </w:r>
      <w:r w:rsidR="00E20E98" w:rsidRPr="005445D7">
        <w:t>YOUR AGENCY</w:t>
      </w:r>
      <w:r w:rsidRPr="005445D7">
        <w:t xml:space="preserve"> staff (responsible staff: </w:t>
      </w:r>
      <w:r w:rsidR="00E20E98" w:rsidRPr="005445D7">
        <w:t>NAMES</w:t>
      </w:r>
      <w:r w:rsidRPr="005445D7">
        <w:t>)</w:t>
      </w:r>
      <w:r w:rsidR="00806422" w:rsidRPr="005445D7">
        <w:t>.</w:t>
      </w:r>
    </w:p>
    <w:p w14:paraId="3A1A603E" w14:textId="5D450259" w:rsidR="00A31591" w:rsidRPr="005445D7" w:rsidRDefault="000E2187" w:rsidP="00653EA4">
      <w:pPr>
        <w:pStyle w:val="ListParagraph"/>
        <w:ind w:left="720"/>
      </w:pPr>
      <w:r w:rsidRPr="005445D7">
        <w:t xml:space="preserve">Prepare </w:t>
      </w:r>
      <w:r w:rsidR="00E72F4E" w:rsidRPr="005445D7">
        <w:t>YOUR COUNTY SHERIFF’S OFFICE</w:t>
      </w:r>
      <w:r w:rsidRPr="005445D7">
        <w:t xml:space="preserve"> data systems to track important SOAR-related data elements (responsible staff: </w:t>
      </w:r>
      <w:r w:rsidR="00E20E98" w:rsidRPr="005445D7">
        <w:t>NAMES</w:t>
      </w:r>
      <w:r w:rsidRPr="005445D7">
        <w:t>)</w:t>
      </w:r>
      <w:r w:rsidR="00806422" w:rsidRPr="005445D7">
        <w:t>.</w:t>
      </w:r>
    </w:p>
    <w:p w14:paraId="20EB06EA" w14:textId="0619C0B9" w:rsidR="00A31591" w:rsidRPr="005445D7" w:rsidRDefault="00A31591" w:rsidP="00653EA4">
      <w:pPr>
        <w:pStyle w:val="ListParagraph"/>
        <w:ind w:left="720"/>
      </w:pPr>
      <w:r w:rsidRPr="005445D7">
        <w:t xml:space="preserve">Finalize consent forms to be used to collect information from inmates including medical records from outside treating sources (responsible staff: </w:t>
      </w:r>
      <w:r w:rsidR="00E20E98" w:rsidRPr="005445D7">
        <w:t>NAMES</w:t>
      </w:r>
      <w:r w:rsidRPr="005445D7">
        <w:t>)</w:t>
      </w:r>
      <w:r w:rsidR="00806422" w:rsidRPr="005445D7">
        <w:t>.</w:t>
      </w:r>
    </w:p>
    <w:p w14:paraId="7374F10F" w14:textId="35DED4AE" w:rsidR="00A31591" w:rsidRPr="005445D7" w:rsidRDefault="00A31591" w:rsidP="00653EA4">
      <w:pPr>
        <w:pStyle w:val="ListParagraph"/>
        <w:spacing w:after="240"/>
        <w:ind w:left="720"/>
      </w:pPr>
      <w:r w:rsidRPr="005445D7">
        <w:t xml:space="preserve">Schedule SOAR training for </w:t>
      </w:r>
      <w:r w:rsidR="00E20E98" w:rsidRPr="005445D7">
        <w:t>YOUR AGENCY</w:t>
      </w:r>
      <w:r w:rsidRPr="005445D7">
        <w:t xml:space="preserve"> staff (responsible staff: </w:t>
      </w:r>
      <w:r w:rsidR="00E20E98" w:rsidRPr="005445D7">
        <w:t>NAMES</w:t>
      </w:r>
      <w:r w:rsidRPr="005445D7">
        <w:t>)</w:t>
      </w:r>
      <w:r w:rsidR="00806422" w:rsidRPr="005445D7">
        <w:t>.</w:t>
      </w:r>
    </w:p>
    <w:p w14:paraId="6850B32C" w14:textId="77777777" w:rsidR="00AC5E88" w:rsidRPr="005445D7" w:rsidRDefault="00A31591" w:rsidP="00A31591">
      <w:pPr>
        <w:rPr>
          <w:rFonts w:cs="Times New Roman"/>
          <w:sz w:val="24"/>
          <w:szCs w:val="24"/>
        </w:rPr>
      </w:pPr>
      <w:r w:rsidRPr="005445D7">
        <w:rPr>
          <w:rFonts w:cs="Times New Roman"/>
          <w:sz w:val="24"/>
          <w:szCs w:val="24"/>
        </w:rPr>
        <w:t>Mid-Term (</w:t>
      </w:r>
      <w:r w:rsidR="00AC5E88" w:rsidRPr="005445D7">
        <w:rPr>
          <w:rFonts w:cs="Times New Roman"/>
          <w:sz w:val="24"/>
          <w:szCs w:val="24"/>
        </w:rPr>
        <w:t>July 2014 – December 2015)</w:t>
      </w:r>
    </w:p>
    <w:p w14:paraId="7AF6A062" w14:textId="50BC4344" w:rsidR="001728E2" w:rsidRPr="005445D7" w:rsidRDefault="00AC5E88" w:rsidP="00653EA4">
      <w:pPr>
        <w:pStyle w:val="ListParagraph"/>
        <w:ind w:left="720"/>
      </w:pPr>
      <w:r w:rsidRPr="005445D7">
        <w:t xml:space="preserve">Hire (or repurpose) and train </w:t>
      </w:r>
      <w:r w:rsidR="00E20E98" w:rsidRPr="005445D7">
        <w:t>YOUR AGENCY</w:t>
      </w:r>
      <w:r w:rsidRPr="005445D7">
        <w:t xml:space="preserve"> staff in SOAR and new process maps and program guidelines (responsible staff: </w:t>
      </w:r>
      <w:r w:rsidR="00E20E98" w:rsidRPr="005445D7">
        <w:t>NAMES</w:t>
      </w:r>
      <w:r w:rsidRPr="005445D7">
        <w:t>)</w:t>
      </w:r>
      <w:r w:rsidR="00806422" w:rsidRPr="005445D7">
        <w:t>.</w:t>
      </w:r>
    </w:p>
    <w:p w14:paraId="6273C40A" w14:textId="3F9F5C80" w:rsidR="00AC5E88" w:rsidRPr="005445D7" w:rsidRDefault="005229D7" w:rsidP="00653EA4">
      <w:pPr>
        <w:pStyle w:val="ListParagraph"/>
        <w:ind w:left="720"/>
      </w:pPr>
      <w:r w:rsidRPr="005445D7">
        <w:t>Begin monthly</w:t>
      </w:r>
      <w:r w:rsidR="001728E2" w:rsidRPr="005445D7">
        <w:t xml:space="preserve"> community meeting with key stakeholders on SOAR and discharge planning</w:t>
      </w:r>
      <w:r w:rsidR="00554629" w:rsidRPr="005445D7">
        <w:t xml:space="preserve"> and making in-depth referrals to housing and services post-release</w:t>
      </w:r>
      <w:r w:rsidR="001728E2" w:rsidRPr="005445D7">
        <w:t xml:space="preserve"> (responsible staff: </w:t>
      </w:r>
      <w:r w:rsidR="00E20E98" w:rsidRPr="005445D7">
        <w:t>NAMES</w:t>
      </w:r>
      <w:r w:rsidR="001728E2" w:rsidRPr="005445D7">
        <w:t>)</w:t>
      </w:r>
      <w:r w:rsidR="00806422" w:rsidRPr="005445D7">
        <w:t>.</w:t>
      </w:r>
    </w:p>
    <w:p w14:paraId="0E3497F7" w14:textId="753767F0" w:rsidR="00AC5E88" w:rsidRPr="005445D7" w:rsidRDefault="00AC5E88" w:rsidP="00653EA4">
      <w:pPr>
        <w:pStyle w:val="ListParagraph"/>
        <w:ind w:left="720"/>
      </w:pPr>
      <w:r w:rsidRPr="005445D7">
        <w:t xml:space="preserve">Begin assisting with SSI/SSDI by September 2014 (responsible staff: </w:t>
      </w:r>
      <w:r w:rsidR="00E20E98" w:rsidRPr="005445D7">
        <w:t>YOUR AGENCY</w:t>
      </w:r>
      <w:r w:rsidRPr="005445D7">
        <w:t xml:space="preserve"> SOAR staff, </w:t>
      </w:r>
      <w:r w:rsidR="00E72F4E" w:rsidRPr="005445D7">
        <w:t>YOUR COUNTY SHERIFF’S OFFICE</w:t>
      </w:r>
      <w:r w:rsidRPr="005445D7">
        <w:t>)</w:t>
      </w:r>
      <w:r w:rsidR="00806422" w:rsidRPr="005445D7">
        <w:t>.</w:t>
      </w:r>
    </w:p>
    <w:p w14:paraId="12B69A87" w14:textId="7E06C7C2" w:rsidR="00554629" w:rsidRPr="005445D7" w:rsidRDefault="00AC5E88" w:rsidP="00653EA4">
      <w:pPr>
        <w:pStyle w:val="ListParagraph"/>
        <w:ind w:left="720"/>
      </w:pPr>
      <w:r w:rsidRPr="005445D7">
        <w:t xml:space="preserve">Begin </w:t>
      </w:r>
      <w:r w:rsidR="00554629" w:rsidRPr="005445D7">
        <w:t xml:space="preserve">monthly </w:t>
      </w:r>
      <w:r w:rsidRPr="005445D7">
        <w:t xml:space="preserve">program reporting by October 2014 (responsible staff: </w:t>
      </w:r>
      <w:r w:rsidR="009A0A2B" w:rsidRPr="005445D7">
        <w:t xml:space="preserve">YOUR AGENCY </w:t>
      </w:r>
      <w:r w:rsidRPr="005445D7">
        <w:t xml:space="preserve">SOAR </w:t>
      </w:r>
      <w:r w:rsidR="001728E2" w:rsidRPr="005445D7">
        <w:t xml:space="preserve">staff, </w:t>
      </w:r>
      <w:r w:rsidR="009A0A2B" w:rsidRPr="005445D7">
        <w:t>NAMES</w:t>
      </w:r>
      <w:r w:rsidR="001728E2" w:rsidRPr="005445D7">
        <w:t>)</w:t>
      </w:r>
      <w:r w:rsidR="00806422" w:rsidRPr="005445D7">
        <w:t>.</w:t>
      </w:r>
    </w:p>
    <w:p w14:paraId="0252DE93" w14:textId="6DA3FE6E" w:rsidR="001728E2" w:rsidRPr="005445D7" w:rsidRDefault="00554629" w:rsidP="00653EA4">
      <w:pPr>
        <w:pStyle w:val="ListParagraph"/>
        <w:spacing w:after="240"/>
        <w:ind w:left="720"/>
      </w:pPr>
      <w:r w:rsidRPr="005445D7">
        <w:t>Begin data analysis on SOAR and recidivism rates and have report ready by December 2015 (</w:t>
      </w:r>
      <w:r w:rsidR="009A0A2B" w:rsidRPr="005445D7">
        <w:t>NAMES</w:t>
      </w:r>
      <w:r w:rsidRPr="005445D7">
        <w:t>)</w:t>
      </w:r>
      <w:r w:rsidR="00806422" w:rsidRPr="005445D7">
        <w:t>.</w:t>
      </w:r>
    </w:p>
    <w:p w14:paraId="4031635A" w14:textId="77777777" w:rsidR="00554629" w:rsidRPr="005445D7" w:rsidRDefault="00554629" w:rsidP="00C64CEF">
      <w:pPr>
        <w:rPr>
          <w:rFonts w:cs="Times New Roman"/>
          <w:b/>
          <w:sz w:val="24"/>
          <w:szCs w:val="24"/>
        </w:rPr>
      </w:pPr>
      <w:r w:rsidRPr="005445D7">
        <w:rPr>
          <w:rFonts w:cs="Times New Roman"/>
          <w:b/>
          <w:sz w:val="24"/>
          <w:szCs w:val="24"/>
        </w:rPr>
        <w:t xml:space="preserve">Programmatic Performance </w:t>
      </w:r>
      <w:r w:rsidR="00A75808" w:rsidRPr="005445D7">
        <w:rPr>
          <w:rFonts w:cs="Times New Roman"/>
          <w:b/>
          <w:sz w:val="24"/>
          <w:szCs w:val="24"/>
        </w:rPr>
        <w:t>Targets</w:t>
      </w:r>
    </w:p>
    <w:p w14:paraId="41BD4525" w14:textId="77777777" w:rsidR="00B53E33" w:rsidRPr="005445D7" w:rsidRDefault="00B53E33" w:rsidP="00C64CEF">
      <w:pPr>
        <w:rPr>
          <w:rFonts w:cs="Times New Roman"/>
          <w:sz w:val="24"/>
          <w:szCs w:val="24"/>
        </w:rPr>
      </w:pPr>
      <w:r w:rsidRPr="005445D7">
        <w:rPr>
          <w:rFonts w:cs="Times New Roman"/>
          <w:sz w:val="24"/>
          <w:szCs w:val="24"/>
        </w:rPr>
        <w:t xml:space="preserve">The SOAR program will be monitored on a monthly basis by the following goals and performance </w:t>
      </w:r>
      <w:r w:rsidR="00A75808" w:rsidRPr="005445D7">
        <w:rPr>
          <w:rFonts w:cs="Times New Roman"/>
          <w:sz w:val="24"/>
          <w:szCs w:val="24"/>
        </w:rPr>
        <w:t>targets</w:t>
      </w:r>
      <w:r w:rsidRPr="005445D7">
        <w:rPr>
          <w:rFonts w:cs="Times New Roman"/>
          <w:sz w:val="24"/>
          <w:szCs w:val="24"/>
        </w:rPr>
        <w:t>.</w:t>
      </w:r>
    </w:p>
    <w:p w14:paraId="151277EF" w14:textId="77777777" w:rsidR="00B53E33" w:rsidRPr="005445D7" w:rsidRDefault="00B53E33" w:rsidP="00653EA4">
      <w:pPr>
        <w:pStyle w:val="ListParagraph"/>
        <w:ind w:left="720"/>
      </w:pPr>
      <w:r w:rsidRPr="005445D7">
        <w:t xml:space="preserve">Applications Approved: at least </w:t>
      </w:r>
      <w:r w:rsidR="00A5496D" w:rsidRPr="005445D7">
        <w:t xml:space="preserve">50 </w:t>
      </w:r>
      <w:r w:rsidRPr="005445D7">
        <w:t>SSI/SSDI applications a</w:t>
      </w:r>
      <w:r w:rsidR="00A75808" w:rsidRPr="005445D7">
        <w:t>pproved in year one;</w:t>
      </w:r>
      <w:r w:rsidR="00806422" w:rsidRPr="005445D7">
        <w:t xml:space="preserve"> </w:t>
      </w:r>
      <w:r w:rsidR="00A5496D" w:rsidRPr="005445D7">
        <w:t xml:space="preserve">75 </w:t>
      </w:r>
      <w:r w:rsidR="00A75808" w:rsidRPr="005445D7">
        <w:t xml:space="preserve">applications approved </w:t>
      </w:r>
      <w:r w:rsidR="00806422" w:rsidRPr="005445D7">
        <w:t>in year two</w:t>
      </w:r>
      <w:r w:rsidRPr="005445D7">
        <w:t>.</w:t>
      </w:r>
    </w:p>
    <w:p w14:paraId="008FB6FD" w14:textId="77777777" w:rsidR="00FF7441" w:rsidRPr="005445D7" w:rsidRDefault="00B53E33" w:rsidP="00653EA4">
      <w:pPr>
        <w:pStyle w:val="ListParagraph"/>
        <w:ind w:left="720"/>
      </w:pPr>
      <w:r w:rsidRPr="005445D7">
        <w:t xml:space="preserve">Application Approval Rate: </w:t>
      </w:r>
      <w:r w:rsidR="00FF7441" w:rsidRPr="005445D7">
        <w:t>maintain an application approval rate of less than 60 days on average</w:t>
      </w:r>
      <w:r w:rsidR="00806422" w:rsidRPr="005445D7">
        <w:t>.  Reduce approval rate to approximately 40 days in year two.</w:t>
      </w:r>
    </w:p>
    <w:p w14:paraId="246BAD00" w14:textId="77777777" w:rsidR="00806422" w:rsidRPr="005445D7" w:rsidRDefault="00FF7441" w:rsidP="00653EA4">
      <w:pPr>
        <w:pStyle w:val="ListParagraph"/>
        <w:ind w:left="720"/>
      </w:pPr>
      <w:r w:rsidRPr="005445D7">
        <w:t>Recidivism Rate: by year two, report on recidivism rate of new SSI/SSDI beneficiaries and set goal for recidivism rate.</w:t>
      </w:r>
    </w:p>
    <w:p w14:paraId="57B24D27" w14:textId="6839F249" w:rsidR="00157033" w:rsidRPr="00653EA4" w:rsidRDefault="00016A3C" w:rsidP="00653EA4">
      <w:pPr>
        <w:pStyle w:val="ListParagraph"/>
        <w:ind w:left="720"/>
      </w:pPr>
      <w:r w:rsidRPr="005445D7">
        <w:t xml:space="preserve">Housing and Service Linkages: 100% in-depth referrals </w:t>
      </w:r>
      <w:r w:rsidR="00622FEE" w:rsidRPr="005445D7">
        <w:t xml:space="preserve">for SSI/SSDI recipients </w:t>
      </w:r>
      <w:r w:rsidRPr="005445D7">
        <w:t>to housing and support services in the community after release.</w:t>
      </w:r>
    </w:p>
    <w:sectPr w:rsidR="00157033" w:rsidRPr="00653EA4" w:rsidSect="003F3934">
      <w:footerReference w:type="even" r:id="rId9"/>
      <w:footerReference w:type="default" r:id="rId10"/>
      <w:headerReference w:type="first" r:id="rId11"/>
      <w:pgSz w:w="12240" w:h="15840"/>
      <w:pgMar w:top="1080" w:right="1152" w:bottom="108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B8B0" w14:textId="77777777" w:rsidR="00E20E98" w:rsidRDefault="00E20E98" w:rsidP="00A933A1">
      <w:pPr>
        <w:spacing w:after="0" w:line="240" w:lineRule="auto"/>
      </w:pPr>
      <w:r>
        <w:separator/>
      </w:r>
    </w:p>
  </w:endnote>
  <w:endnote w:type="continuationSeparator" w:id="0">
    <w:p w14:paraId="1D8008E4" w14:textId="77777777" w:rsidR="00E20E98" w:rsidRDefault="00E20E98" w:rsidP="00A9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16FA" w14:textId="77777777" w:rsidR="00E20E98" w:rsidRDefault="00E20E98" w:rsidP="00F80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F3FE6" w14:textId="77777777" w:rsidR="00E20E98" w:rsidRDefault="00E20E98" w:rsidP="00F155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981B" w14:textId="77777777" w:rsidR="00E20E98" w:rsidRDefault="00E20E98" w:rsidP="00F80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934">
      <w:rPr>
        <w:rStyle w:val="PageNumber"/>
        <w:noProof/>
      </w:rPr>
      <w:t>6</w:t>
    </w:r>
    <w:r>
      <w:rPr>
        <w:rStyle w:val="PageNumber"/>
      </w:rPr>
      <w:fldChar w:fldCharType="end"/>
    </w:r>
  </w:p>
  <w:p w14:paraId="222F14F5" w14:textId="77777777" w:rsidR="00E20E98" w:rsidRDefault="00E20E98" w:rsidP="003F39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67D7" w14:textId="77777777" w:rsidR="00E20E98" w:rsidRDefault="00E20E98" w:rsidP="00A933A1">
      <w:pPr>
        <w:spacing w:after="0" w:line="240" w:lineRule="auto"/>
      </w:pPr>
      <w:r>
        <w:separator/>
      </w:r>
    </w:p>
  </w:footnote>
  <w:footnote w:type="continuationSeparator" w:id="0">
    <w:p w14:paraId="7C14E174" w14:textId="77777777" w:rsidR="00E20E98" w:rsidRDefault="00E20E98" w:rsidP="00A933A1">
      <w:pPr>
        <w:spacing w:after="0" w:line="240" w:lineRule="auto"/>
      </w:pPr>
      <w:r>
        <w:continuationSeparator/>
      </w:r>
    </w:p>
  </w:footnote>
  <w:footnote w:id="1">
    <w:p w14:paraId="09802854" w14:textId="77777777" w:rsidR="00E20E98" w:rsidRDefault="00E20E98">
      <w:pPr>
        <w:pStyle w:val="FootnoteText"/>
      </w:pPr>
      <w:r>
        <w:rPr>
          <w:rStyle w:val="FootnoteReference"/>
        </w:rPr>
        <w:footnoteRef/>
      </w:r>
      <w:r>
        <w:t xml:space="preserve"> Mental Health America. (2008). </w:t>
      </w:r>
      <w:r w:rsidRPr="005807E3">
        <w:rPr>
          <w:i/>
        </w:rPr>
        <w:t>Position Statement 52: In support of maximum diversion of persons with serious mental illness from the criminal justice system</w:t>
      </w:r>
      <w:r>
        <w:t xml:space="preserve">. Retrieved from </w:t>
      </w:r>
      <w:hyperlink r:id="rId1" w:history="1">
        <w:r w:rsidRPr="006D593F">
          <w:rPr>
            <w:rStyle w:val="Hyperlink"/>
          </w:rPr>
          <w:t>http://www.mentalhealthamerica.net</w:t>
        </w:r>
      </w:hyperlink>
      <w:r>
        <w:t xml:space="preserve">. </w:t>
      </w:r>
    </w:p>
  </w:footnote>
  <w:footnote w:id="2">
    <w:p w14:paraId="1497CD6C" w14:textId="77777777" w:rsidR="00E20E98" w:rsidRPr="005807E3" w:rsidRDefault="00E20E98">
      <w:pPr>
        <w:pStyle w:val="FootnoteText"/>
      </w:pPr>
      <w:r>
        <w:rPr>
          <w:rStyle w:val="FootnoteReference"/>
        </w:rPr>
        <w:footnoteRef/>
      </w:r>
      <w:r>
        <w:t xml:space="preserve"> Council of State Governments. (2002). </w:t>
      </w:r>
      <w:r>
        <w:rPr>
          <w:i/>
        </w:rPr>
        <w:t>Criminal Justice/Mental Health Consensus Project.</w:t>
      </w:r>
      <w:r>
        <w:t xml:space="preserve"> Lexington, Kentucky: author.</w:t>
      </w:r>
    </w:p>
  </w:footnote>
  <w:footnote w:id="3">
    <w:p w14:paraId="1EB076D6" w14:textId="77777777" w:rsidR="00E20E98" w:rsidRPr="0020243B" w:rsidRDefault="00E20E98">
      <w:pPr>
        <w:pStyle w:val="FootnoteText"/>
      </w:pPr>
      <w:r>
        <w:rPr>
          <w:rStyle w:val="FootnoteReference"/>
        </w:rPr>
        <w:footnoteRef/>
      </w:r>
      <w:r>
        <w:t xml:space="preserve"> Dennis, D., Lassiter, M., Connelly, W., Lupfer, K. (2011) Helping adults who are homeless gain disability benefits: The SSI/SSDI Outreach, Access and Recovery (SOAR) program. </w:t>
      </w:r>
      <w:r>
        <w:rPr>
          <w:i/>
        </w:rPr>
        <w:t>Psychiatric Services</w:t>
      </w:r>
      <w:r>
        <w:t>, 62(11) 1373-1376.</w:t>
      </w:r>
    </w:p>
  </w:footnote>
  <w:footnote w:id="4">
    <w:p w14:paraId="72CBB7F8" w14:textId="77777777" w:rsidR="00E20E98" w:rsidRPr="00316712" w:rsidRDefault="00E20E98">
      <w:pPr>
        <w:pStyle w:val="FootnoteText"/>
      </w:pPr>
      <w:r>
        <w:rPr>
          <w:rStyle w:val="FootnoteReference"/>
        </w:rPr>
        <w:footnoteRef/>
      </w:r>
      <w:r w:rsidRPr="003A44C1">
        <w:rPr>
          <w:lang w:val="de-DE"/>
        </w:rPr>
        <w:t xml:space="preserve"> H. Richard Lamb, Linda E. Weinberger. </w:t>
      </w:r>
      <w:r>
        <w:rPr>
          <w:i/>
        </w:rPr>
        <w:t>Journal of American Psychiatry Law</w:t>
      </w:r>
      <w:r>
        <w:t>. 2005; 33(4): 529-534.</w:t>
      </w:r>
    </w:p>
  </w:footnote>
  <w:footnote w:id="5">
    <w:p w14:paraId="0C5DA932" w14:textId="77777777" w:rsidR="00E20E98" w:rsidRPr="00ED05AF" w:rsidRDefault="00E20E98">
      <w:pPr>
        <w:pStyle w:val="FootnoteText"/>
      </w:pPr>
      <w:r>
        <w:rPr>
          <w:rStyle w:val="FootnoteReference"/>
        </w:rPr>
        <w:footnoteRef/>
      </w:r>
      <w:r>
        <w:t xml:space="preserve"> Dazara Ware, Deborah Dennis. </w:t>
      </w:r>
      <w:r>
        <w:rPr>
          <w:i/>
        </w:rPr>
        <w:t>Best Practices for Increasing Access to SSI/SSDI Upon Exiting Criminal Justice Settings.</w:t>
      </w:r>
      <w:r>
        <w:t xml:space="preserve"> (2013). Delmar, New York: author.</w:t>
      </w:r>
    </w:p>
  </w:footnote>
  <w:footnote w:id="6">
    <w:p w14:paraId="00309FA3" w14:textId="77777777" w:rsidR="00E20E98" w:rsidRPr="00A14566" w:rsidRDefault="00E20E98">
      <w:pPr>
        <w:pStyle w:val="FootnoteText"/>
      </w:pPr>
      <w:r>
        <w:rPr>
          <w:rStyle w:val="FootnoteReference"/>
        </w:rPr>
        <w:footnoteRef/>
      </w:r>
      <w:r>
        <w:t xml:space="preserve"> Dennis, D. &amp; Abreu, D. (2010). SOAR: Access to benefits enables successful reentry, </w:t>
      </w:r>
      <w:r>
        <w:rPr>
          <w:i/>
        </w:rPr>
        <w:t xml:space="preserve">Corrections Today, </w:t>
      </w:r>
      <w:r>
        <w:t>72(2), 82-85.</w:t>
      </w:r>
    </w:p>
  </w:footnote>
  <w:footnote w:id="7">
    <w:p w14:paraId="6468D3BB" w14:textId="0D9654B1" w:rsidR="00E20E98" w:rsidRPr="00CE4771" w:rsidRDefault="005445D7" w:rsidP="005445D7">
      <w:pPr>
        <w:pStyle w:val="FootnoteText"/>
        <w:tabs>
          <w:tab w:val="left" w:pos="1956"/>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4FEC" w14:textId="1227689C" w:rsidR="005445D7" w:rsidRDefault="005445D7" w:rsidP="005445D7">
    <w:pPr>
      <w:tabs>
        <w:tab w:val="right" w:pos="9360"/>
      </w:tabs>
    </w:pPr>
    <w:r w:rsidRPr="00C8539D">
      <w:rPr>
        <w:noProof/>
      </w:rPr>
      <w:drawing>
        <wp:anchor distT="0" distB="0" distL="114300" distR="114300" simplePos="0" relativeHeight="251661824" behindDoc="1" locked="0" layoutInCell="1" allowOverlap="1" wp14:anchorId="390CE95A" wp14:editId="3F60FD09">
          <wp:simplePos x="0" y="0"/>
          <wp:positionH relativeFrom="column">
            <wp:posOffset>0</wp:posOffset>
          </wp:positionH>
          <wp:positionV relativeFrom="paragraph">
            <wp:posOffset>22860</wp:posOffset>
          </wp:positionV>
          <wp:extent cx="2004060" cy="596900"/>
          <wp:effectExtent l="0" t="0" r="0" b="0"/>
          <wp:wrapNone/>
          <wp:docPr id="4" name="Picture 4"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A004F5">
      <w:rPr>
        <w:noProof/>
      </w:rPr>
      <w:drawing>
        <wp:inline distT="0" distB="0" distL="0" distR="0" wp14:anchorId="0CE4DF13" wp14:editId="7A669368">
          <wp:extent cx="1343025" cy="530533"/>
          <wp:effectExtent l="0" t="0" r="0" b="3175"/>
          <wp:docPr id="20905037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03723" name="Picture 1" descr="A black and white logo&#10;&#10;Description automatically generated"/>
                  <pic:cNvPicPr/>
                </pic:nvPicPr>
                <pic:blipFill>
                  <a:blip r:embed="rId2"/>
                  <a:stretch>
                    <a:fillRect/>
                  </a:stretch>
                </pic:blipFill>
                <pic:spPr>
                  <a:xfrm>
                    <a:off x="0" y="0"/>
                    <a:ext cx="1387855" cy="548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44C9"/>
    <w:multiLevelType w:val="hybridMultilevel"/>
    <w:tmpl w:val="0F6C0A88"/>
    <w:lvl w:ilvl="0" w:tplc="6D2468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A71CB"/>
    <w:multiLevelType w:val="hybridMultilevel"/>
    <w:tmpl w:val="762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A0656"/>
    <w:multiLevelType w:val="hybridMultilevel"/>
    <w:tmpl w:val="60D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2464D"/>
    <w:multiLevelType w:val="hybridMultilevel"/>
    <w:tmpl w:val="7F16E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82431"/>
    <w:multiLevelType w:val="hybridMultilevel"/>
    <w:tmpl w:val="1BEA485C"/>
    <w:lvl w:ilvl="0" w:tplc="40AC8EAE">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7C2A9F"/>
    <w:multiLevelType w:val="hybridMultilevel"/>
    <w:tmpl w:val="93BC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518666">
    <w:abstractNumId w:val="3"/>
  </w:num>
  <w:num w:numId="2" w16cid:durableId="621764708">
    <w:abstractNumId w:val="0"/>
  </w:num>
  <w:num w:numId="3" w16cid:durableId="705788017">
    <w:abstractNumId w:val="5"/>
  </w:num>
  <w:num w:numId="4" w16cid:durableId="1292832938">
    <w:abstractNumId w:val="2"/>
  </w:num>
  <w:num w:numId="5" w16cid:durableId="547646292">
    <w:abstractNumId w:val="1"/>
  </w:num>
  <w:num w:numId="6" w16cid:durableId="1724711871">
    <w:abstractNumId w:val="4"/>
  </w:num>
  <w:num w:numId="7" w16cid:durableId="1590263316">
    <w:abstractNumId w:val="4"/>
  </w:num>
  <w:num w:numId="8" w16cid:durableId="317653148">
    <w:abstractNumId w:val="4"/>
  </w:num>
  <w:num w:numId="9" w16cid:durableId="163370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E1"/>
    <w:rsid w:val="00016A3C"/>
    <w:rsid w:val="00067440"/>
    <w:rsid w:val="000859A9"/>
    <w:rsid w:val="00093067"/>
    <w:rsid w:val="000B4078"/>
    <w:rsid w:val="000E2187"/>
    <w:rsid w:val="00157033"/>
    <w:rsid w:val="001728E2"/>
    <w:rsid w:val="001A71A5"/>
    <w:rsid w:val="001C1B51"/>
    <w:rsid w:val="001C2095"/>
    <w:rsid w:val="001E7443"/>
    <w:rsid w:val="001F3E3F"/>
    <w:rsid w:val="0020243B"/>
    <w:rsid w:val="00220BDA"/>
    <w:rsid w:val="00247163"/>
    <w:rsid w:val="00290610"/>
    <w:rsid w:val="00310BE3"/>
    <w:rsid w:val="00316712"/>
    <w:rsid w:val="00364935"/>
    <w:rsid w:val="003A44C1"/>
    <w:rsid w:val="003B22AA"/>
    <w:rsid w:val="003D4F13"/>
    <w:rsid w:val="003F3934"/>
    <w:rsid w:val="00407E99"/>
    <w:rsid w:val="00451351"/>
    <w:rsid w:val="004C232C"/>
    <w:rsid w:val="005005ED"/>
    <w:rsid w:val="005123C9"/>
    <w:rsid w:val="005229D7"/>
    <w:rsid w:val="005241AA"/>
    <w:rsid w:val="005445D7"/>
    <w:rsid w:val="00554629"/>
    <w:rsid w:val="005807E3"/>
    <w:rsid w:val="005843C6"/>
    <w:rsid w:val="005C6FE1"/>
    <w:rsid w:val="005D786B"/>
    <w:rsid w:val="005F2EC9"/>
    <w:rsid w:val="005F7254"/>
    <w:rsid w:val="00622FEE"/>
    <w:rsid w:val="00623E2B"/>
    <w:rsid w:val="00641C5C"/>
    <w:rsid w:val="00653EA4"/>
    <w:rsid w:val="006722D2"/>
    <w:rsid w:val="00672D35"/>
    <w:rsid w:val="00677E8E"/>
    <w:rsid w:val="006B179C"/>
    <w:rsid w:val="006C3D55"/>
    <w:rsid w:val="007056E3"/>
    <w:rsid w:val="00706961"/>
    <w:rsid w:val="00724030"/>
    <w:rsid w:val="007A0D4F"/>
    <w:rsid w:val="00806422"/>
    <w:rsid w:val="008232E4"/>
    <w:rsid w:val="00857602"/>
    <w:rsid w:val="008D2780"/>
    <w:rsid w:val="00920A82"/>
    <w:rsid w:val="00930EC4"/>
    <w:rsid w:val="00937843"/>
    <w:rsid w:val="00952A6F"/>
    <w:rsid w:val="009578BB"/>
    <w:rsid w:val="009A0A2B"/>
    <w:rsid w:val="009B3D35"/>
    <w:rsid w:val="009F4316"/>
    <w:rsid w:val="00A004F5"/>
    <w:rsid w:val="00A14566"/>
    <w:rsid w:val="00A31591"/>
    <w:rsid w:val="00A42350"/>
    <w:rsid w:val="00A47BE8"/>
    <w:rsid w:val="00A5496D"/>
    <w:rsid w:val="00A5625B"/>
    <w:rsid w:val="00A72C83"/>
    <w:rsid w:val="00A75808"/>
    <w:rsid w:val="00A77285"/>
    <w:rsid w:val="00A83574"/>
    <w:rsid w:val="00A933A1"/>
    <w:rsid w:val="00AC5E88"/>
    <w:rsid w:val="00AE6072"/>
    <w:rsid w:val="00B077B1"/>
    <w:rsid w:val="00B53E33"/>
    <w:rsid w:val="00B54AD3"/>
    <w:rsid w:val="00B73064"/>
    <w:rsid w:val="00B74E4B"/>
    <w:rsid w:val="00B751B3"/>
    <w:rsid w:val="00B83A0A"/>
    <w:rsid w:val="00BA344C"/>
    <w:rsid w:val="00BB14FC"/>
    <w:rsid w:val="00BE15B6"/>
    <w:rsid w:val="00C414B2"/>
    <w:rsid w:val="00C64CEF"/>
    <w:rsid w:val="00C66CE9"/>
    <w:rsid w:val="00CC3F94"/>
    <w:rsid w:val="00CD01AC"/>
    <w:rsid w:val="00CE4771"/>
    <w:rsid w:val="00CF2785"/>
    <w:rsid w:val="00D47FA1"/>
    <w:rsid w:val="00D6587D"/>
    <w:rsid w:val="00D90C92"/>
    <w:rsid w:val="00DC55BE"/>
    <w:rsid w:val="00E20E98"/>
    <w:rsid w:val="00E21B38"/>
    <w:rsid w:val="00E72F4E"/>
    <w:rsid w:val="00E8074C"/>
    <w:rsid w:val="00EB62B0"/>
    <w:rsid w:val="00ED05AF"/>
    <w:rsid w:val="00F155A2"/>
    <w:rsid w:val="00F265AD"/>
    <w:rsid w:val="00F802DD"/>
    <w:rsid w:val="00F8335B"/>
    <w:rsid w:val="00F84E47"/>
    <w:rsid w:val="00FC4B99"/>
    <w:rsid w:val="00FF74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2137E0"/>
  <w15:docId w15:val="{C7E44CA7-F99E-4CA6-8FEF-ED7349CD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45D7"/>
    <w:pPr>
      <w:spacing w:after="0" w:line="240" w:lineRule="auto"/>
      <w:outlineLvl w:val="1"/>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3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3A1"/>
    <w:rPr>
      <w:sz w:val="20"/>
      <w:szCs w:val="20"/>
    </w:rPr>
  </w:style>
  <w:style w:type="character" w:styleId="FootnoteReference">
    <w:name w:val="footnote reference"/>
    <w:basedOn w:val="DefaultParagraphFont"/>
    <w:uiPriority w:val="99"/>
    <w:semiHidden/>
    <w:unhideWhenUsed/>
    <w:rsid w:val="00A933A1"/>
    <w:rPr>
      <w:vertAlign w:val="superscript"/>
    </w:rPr>
  </w:style>
  <w:style w:type="character" w:styleId="Hyperlink">
    <w:name w:val="Hyperlink"/>
    <w:basedOn w:val="DefaultParagraphFont"/>
    <w:uiPriority w:val="99"/>
    <w:unhideWhenUsed/>
    <w:rsid w:val="00A933A1"/>
    <w:rPr>
      <w:color w:val="0000FF" w:themeColor="hyperlink"/>
      <w:u w:val="single"/>
    </w:rPr>
  </w:style>
  <w:style w:type="paragraph" w:styleId="ListParagraph">
    <w:name w:val="List Paragraph"/>
    <w:basedOn w:val="Normal"/>
    <w:uiPriority w:val="34"/>
    <w:qFormat/>
    <w:rsid w:val="00653EA4"/>
    <w:pPr>
      <w:numPr>
        <w:numId w:val="6"/>
      </w:numPr>
      <w:spacing w:after="0" w:line="240" w:lineRule="auto"/>
    </w:pPr>
    <w:rPr>
      <w:sz w:val="24"/>
    </w:rPr>
  </w:style>
  <w:style w:type="table" w:styleId="TableGrid">
    <w:name w:val="Table Grid"/>
    <w:basedOn w:val="TableNormal"/>
    <w:uiPriority w:val="59"/>
    <w:rsid w:val="008D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AA"/>
    <w:rPr>
      <w:rFonts w:ascii="Tahoma" w:hAnsi="Tahoma" w:cs="Tahoma"/>
      <w:sz w:val="16"/>
      <w:szCs w:val="16"/>
    </w:rPr>
  </w:style>
  <w:style w:type="paragraph" w:styleId="NormalWeb">
    <w:name w:val="Normal (Web)"/>
    <w:basedOn w:val="Normal"/>
    <w:uiPriority w:val="99"/>
    <w:unhideWhenUsed/>
    <w:rsid w:val="00677E8E"/>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90C92"/>
    <w:pPr>
      <w:spacing w:line="240" w:lineRule="auto"/>
    </w:pPr>
    <w:rPr>
      <w:b/>
      <w:bCs/>
      <w:color w:val="4F81BD" w:themeColor="accent1"/>
      <w:sz w:val="18"/>
      <w:szCs w:val="18"/>
    </w:rPr>
  </w:style>
  <w:style w:type="paragraph" w:styleId="Footer">
    <w:name w:val="footer"/>
    <w:basedOn w:val="Normal"/>
    <w:link w:val="FooterChar"/>
    <w:uiPriority w:val="99"/>
    <w:unhideWhenUsed/>
    <w:rsid w:val="00F155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5A2"/>
  </w:style>
  <w:style w:type="character" w:styleId="PageNumber">
    <w:name w:val="page number"/>
    <w:basedOn w:val="DefaultParagraphFont"/>
    <w:uiPriority w:val="99"/>
    <w:semiHidden/>
    <w:unhideWhenUsed/>
    <w:rsid w:val="00F155A2"/>
  </w:style>
  <w:style w:type="character" w:styleId="CommentReference">
    <w:name w:val="annotation reference"/>
    <w:basedOn w:val="DefaultParagraphFont"/>
    <w:uiPriority w:val="99"/>
    <w:semiHidden/>
    <w:unhideWhenUsed/>
    <w:rsid w:val="00CF2785"/>
    <w:rPr>
      <w:sz w:val="16"/>
      <w:szCs w:val="16"/>
    </w:rPr>
  </w:style>
  <w:style w:type="paragraph" w:styleId="CommentText">
    <w:name w:val="annotation text"/>
    <w:basedOn w:val="Normal"/>
    <w:link w:val="CommentTextChar"/>
    <w:uiPriority w:val="99"/>
    <w:semiHidden/>
    <w:unhideWhenUsed/>
    <w:rsid w:val="00CF2785"/>
    <w:pPr>
      <w:spacing w:line="240" w:lineRule="auto"/>
    </w:pPr>
    <w:rPr>
      <w:sz w:val="20"/>
      <w:szCs w:val="20"/>
    </w:rPr>
  </w:style>
  <w:style w:type="character" w:customStyle="1" w:styleId="CommentTextChar">
    <w:name w:val="Comment Text Char"/>
    <w:basedOn w:val="DefaultParagraphFont"/>
    <w:link w:val="CommentText"/>
    <w:uiPriority w:val="99"/>
    <w:semiHidden/>
    <w:rsid w:val="00CF2785"/>
    <w:rPr>
      <w:sz w:val="20"/>
      <w:szCs w:val="20"/>
    </w:rPr>
  </w:style>
  <w:style w:type="paragraph" w:styleId="CommentSubject">
    <w:name w:val="annotation subject"/>
    <w:basedOn w:val="CommentText"/>
    <w:next w:val="CommentText"/>
    <w:link w:val="CommentSubjectChar"/>
    <w:uiPriority w:val="99"/>
    <w:semiHidden/>
    <w:unhideWhenUsed/>
    <w:rsid w:val="00CF2785"/>
    <w:rPr>
      <w:b/>
      <w:bCs/>
    </w:rPr>
  </w:style>
  <w:style w:type="character" w:customStyle="1" w:styleId="CommentSubjectChar">
    <w:name w:val="Comment Subject Char"/>
    <w:basedOn w:val="CommentTextChar"/>
    <w:link w:val="CommentSubject"/>
    <w:uiPriority w:val="99"/>
    <w:semiHidden/>
    <w:rsid w:val="00CF2785"/>
    <w:rPr>
      <w:b/>
      <w:bCs/>
      <w:sz w:val="20"/>
      <w:szCs w:val="20"/>
    </w:rPr>
  </w:style>
  <w:style w:type="paragraph" w:styleId="Revision">
    <w:name w:val="Revision"/>
    <w:hidden/>
    <w:uiPriority w:val="99"/>
    <w:semiHidden/>
    <w:rsid w:val="00B54AD3"/>
    <w:pPr>
      <w:spacing w:after="0" w:line="240" w:lineRule="auto"/>
    </w:pPr>
  </w:style>
  <w:style w:type="paragraph" w:styleId="Header">
    <w:name w:val="header"/>
    <w:basedOn w:val="Normal"/>
    <w:link w:val="HeaderChar"/>
    <w:uiPriority w:val="99"/>
    <w:unhideWhenUsed/>
    <w:rsid w:val="0054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D7"/>
  </w:style>
  <w:style w:type="paragraph" w:styleId="Title">
    <w:name w:val="Title"/>
    <w:basedOn w:val="Normal"/>
    <w:next w:val="Normal"/>
    <w:link w:val="TitleChar"/>
    <w:uiPriority w:val="10"/>
    <w:qFormat/>
    <w:rsid w:val="005445D7"/>
    <w:pPr>
      <w:spacing w:after="0" w:line="240" w:lineRule="auto"/>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5445D7"/>
    <w:rPr>
      <w:rFonts w:eastAsiaTheme="majorEastAsia" w:cstheme="majorBidi"/>
      <w:b/>
      <w:bCs/>
      <w:kern w:val="28"/>
      <w:sz w:val="28"/>
      <w:szCs w:val="32"/>
    </w:rPr>
  </w:style>
  <w:style w:type="character" w:customStyle="1" w:styleId="Heading2Char">
    <w:name w:val="Heading 2 Char"/>
    <w:basedOn w:val="DefaultParagraphFont"/>
    <w:link w:val="Heading2"/>
    <w:uiPriority w:val="9"/>
    <w:rsid w:val="005445D7"/>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075841">
      <w:bodyDiv w:val="1"/>
      <w:marLeft w:val="0"/>
      <w:marRight w:val="0"/>
      <w:marTop w:val="0"/>
      <w:marBottom w:val="0"/>
      <w:divBdr>
        <w:top w:val="none" w:sz="0" w:space="0" w:color="auto"/>
        <w:left w:val="none" w:sz="0" w:space="0" w:color="auto"/>
        <w:bottom w:val="none" w:sz="0" w:space="0" w:color="auto"/>
        <w:right w:val="none" w:sz="0" w:space="0" w:color="auto"/>
      </w:divBdr>
    </w:div>
    <w:div w:id="17828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mentalhealthameri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lhcsvhdap01.nashville.org\assess$\DATA%20AND%20PROJECT%20REQUESTS\Behavioral%20Health\SOAR\revised%20projectionsapprovals%20w%20chart%20updatek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Sheet1!$B$7</c:f>
              <c:strCache>
                <c:ptCount val="1"/>
                <c:pt idx="0">
                  <c:v>Year 1</c:v>
                </c:pt>
              </c:strCache>
            </c:strRef>
          </c:tx>
          <c:spPr>
            <a:solidFill>
              <a:srgbClr val="FF6600"/>
            </a:solidFill>
          </c:spPr>
          <c:invertIfNegative val="0"/>
          <c:cat>
            <c:strRef>
              <c:f>Sheet1!$A$8:$A$10</c:f>
              <c:strCache>
                <c:ptCount val="3"/>
                <c:pt idx="0">
                  <c:v>Year 1</c:v>
                </c:pt>
                <c:pt idx="1">
                  <c:v>Year 2</c:v>
                </c:pt>
                <c:pt idx="2">
                  <c:v>Year 3</c:v>
                </c:pt>
              </c:strCache>
            </c:strRef>
          </c:cat>
          <c:val>
            <c:numRef>
              <c:f>Sheet1!$B$8:$B$10</c:f>
              <c:numCache>
                <c:formatCode>"$"#,##0</c:formatCode>
                <c:ptCount val="3"/>
                <c:pt idx="0">
                  <c:v>213000</c:v>
                </c:pt>
                <c:pt idx="1">
                  <c:v>426000</c:v>
                </c:pt>
                <c:pt idx="2">
                  <c:v>426000</c:v>
                </c:pt>
              </c:numCache>
            </c:numRef>
          </c:val>
          <c:extLst>
            <c:ext xmlns:c16="http://schemas.microsoft.com/office/drawing/2014/chart" uri="{C3380CC4-5D6E-409C-BE32-E72D297353CC}">
              <c16:uniqueId val="{00000000-3B2C-4C4C-A5AE-1029DCC59BFE}"/>
            </c:ext>
          </c:extLst>
        </c:ser>
        <c:ser>
          <c:idx val="1"/>
          <c:order val="1"/>
          <c:tx>
            <c:strRef>
              <c:f>Sheet1!$C$7</c:f>
              <c:strCache>
                <c:ptCount val="1"/>
                <c:pt idx="0">
                  <c:v>Year 2</c:v>
                </c:pt>
              </c:strCache>
            </c:strRef>
          </c:tx>
          <c:spPr>
            <a:solidFill>
              <a:srgbClr val="FFC000"/>
            </a:solidFill>
          </c:spPr>
          <c:invertIfNegative val="0"/>
          <c:cat>
            <c:strRef>
              <c:f>Sheet1!$A$8:$A$10</c:f>
              <c:strCache>
                <c:ptCount val="3"/>
                <c:pt idx="0">
                  <c:v>Year 1</c:v>
                </c:pt>
                <c:pt idx="1">
                  <c:v>Year 2</c:v>
                </c:pt>
                <c:pt idx="2">
                  <c:v>Year 3</c:v>
                </c:pt>
              </c:strCache>
            </c:strRef>
          </c:cat>
          <c:val>
            <c:numRef>
              <c:f>Sheet1!$C$8:$C$10</c:f>
              <c:numCache>
                <c:formatCode>"$"#,##0</c:formatCode>
                <c:ptCount val="3"/>
                <c:pt idx="1">
                  <c:v>319500</c:v>
                </c:pt>
                <c:pt idx="2">
                  <c:v>639000</c:v>
                </c:pt>
              </c:numCache>
            </c:numRef>
          </c:val>
          <c:extLst>
            <c:ext xmlns:c16="http://schemas.microsoft.com/office/drawing/2014/chart" uri="{C3380CC4-5D6E-409C-BE32-E72D297353CC}">
              <c16:uniqueId val="{00000001-3B2C-4C4C-A5AE-1029DCC59BFE}"/>
            </c:ext>
          </c:extLst>
        </c:ser>
        <c:ser>
          <c:idx val="2"/>
          <c:order val="2"/>
          <c:tx>
            <c:strRef>
              <c:f>Sheet1!$D$7</c:f>
              <c:strCache>
                <c:ptCount val="1"/>
                <c:pt idx="0">
                  <c:v>Year 3</c:v>
                </c:pt>
              </c:strCache>
            </c:strRef>
          </c:tx>
          <c:spPr>
            <a:solidFill>
              <a:srgbClr val="FFFF00"/>
            </a:solidFill>
          </c:spPr>
          <c:invertIfNegative val="0"/>
          <c:cat>
            <c:strRef>
              <c:f>Sheet1!$A$8:$A$10</c:f>
              <c:strCache>
                <c:ptCount val="3"/>
                <c:pt idx="0">
                  <c:v>Year 1</c:v>
                </c:pt>
                <c:pt idx="1">
                  <c:v>Year 2</c:v>
                </c:pt>
                <c:pt idx="2">
                  <c:v>Year 3</c:v>
                </c:pt>
              </c:strCache>
            </c:strRef>
          </c:cat>
          <c:val>
            <c:numRef>
              <c:f>Sheet1!$D$8:$D$10</c:f>
              <c:numCache>
                <c:formatCode>General</c:formatCode>
                <c:ptCount val="3"/>
                <c:pt idx="2" formatCode="&quot;$&quot;#,##0">
                  <c:v>319500</c:v>
                </c:pt>
              </c:numCache>
            </c:numRef>
          </c:val>
          <c:extLst>
            <c:ext xmlns:c16="http://schemas.microsoft.com/office/drawing/2014/chart" uri="{C3380CC4-5D6E-409C-BE32-E72D297353CC}">
              <c16:uniqueId val="{00000002-3B2C-4C4C-A5AE-1029DCC59BFE}"/>
            </c:ext>
          </c:extLst>
        </c:ser>
        <c:dLbls>
          <c:showLegendKey val="0"/>
          <c:showVal val="0"/>
          <c:showCatName val="0"/>
          <c:showSerName val="0"/>
          <c:showPercent val="0"/>
          <c:showBubbleSize val="0"/>
        </c:dLbls>
        <c:gapWidth val="150"/>
        <c:overlap val="100"/>
        <c:axId val="372659416"/>
        <c:axId val="357303736"/>
      </c:barChart>
      <c:catAx>
        <c:axId val="372659416"/>
        <c:scaling>
          <c:orientation val="minMax"/>
        </c:scaling>
        <c:delete val="0"/>
        <c:axPos val="b"/>
        <c:title>
          <c:tx>
            <c:rich>
              <a:bodyPr/>
              <a:lstStyle/>
              <a:p>
                <a:pPr>
                  <a:defRPr/>
                </a:pPr>
                <a:r>
                  <a:rPr lang="en-US"/>
                  <a:t>Cumulative Cash Benefit Over Time</a:t>
                </a:r>
              </a:p>
            </c:rich>
          </c:tx>
          <c:overlay val="0"/>
        </c:title>
        <c:numFmt formatCode="General" sourceLinked="0"/>
        <c:majorTickMark val="out"/>
        <c:minorTickMark val="none"/>
        <c:tickLblPos val="nextTo"/>
        <c:crossAx val="357303736"/>
        <c:crosses val="autoZero"/>
        <c:auto val="1"/>
        <c:lblAlgn val="ctr"/>
        <c:lblOffset val="100"/>
        <c:noMultiLvlLbl val="0"/>
      </c:catAx>
      <c:valAx>
        <c:axId val="357303736"/>
        <c:scaling>
          <c:orientation val="minMax"/>
        </c:scaling>
        <c:delete val="0"/>
        <c:axPos val="l"/>
        <c:majorGridlines/>
        <c:numFmt formatCode="&quot;$&quot;#,##0" sourceLinked="1"/>
        <c:majorTickMark val="out"/>
        <c:minorTickMark val="none"/>
        <c:tickLblPos val="nextTo"/>
        <c:crossAx val="372659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7" ma:contentTypeDescription="Create a new document." ma:contentTypeScope="" ma:versionID="e04dbecf5a39d4303ad2c80072ce344a">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af69e63818e7d84ccfa493567591852b"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69297E-0673-4B38-B9A4-5C94E3C67639}">
  <ds:schemaRefs>
    <ds:schemaRef ds:uri="http://schemas.openxmlformats.org/officeDocument/2006/bibliography"/>
  </ds:schemaRefs>
</ds:datastoreItem>
</file>

<file path=customXml/itemProps2.xml><?xml version="1.0" encoding="utf-8"?>
<ds:datastoreItem xmlns:ds="http://schemas.openxmlformats.org/officeDocument/2006/customXml" ds:itemID="{8CFFA471-07D5-4EC0-AB93-F69A3D0ABD1B}"/>
</file>

<file path=customXml/itemProps3.xml><?xml version="1.0" encoding="utf-8"?>
<ds:datastoreItem xmlns:ds="http://schemas.openxmlformats.org/officeDocument/2006/customXml" ds:itemID="{15027741-C153-46F2-B6A0-3EEA2EB82CCE}"/>
</file>

<file path=customXml/itemProps4.xml><?xml version="1.0" encoding="utf-8"?>
<ds:datastoreItem xmlns:ds="http://schemas.openxmlformats.org/officeDocument/2006/customXml" ds:itemID="{1DA4EFAF-5A76-4189-B9C9-1A11FBF690C9}"/>
</file>

<file path=docProps/app.xml><?xml version="1.0" encoding="utf-8"?>
<Properties xmlns="http://schemas.openxmlformats.org/officeDocument/2006/extended-properties" xmlns:vt="http://schemas.openxmlformats.org/officeDocument/2006/docPropsVTypes">
  <Template>Normal</Template>
  <TotalTime>2</TotalTime>
  <Pages>6</Pages>
  <Words>2109</Words>
  <Characters>12005</Characters>
  <Application>Microsoft Office Word</Application>
  <DocSecurity>0</DocSecurity>
  <Lines>272</Lines>
  <Paragraphs>116</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Connelly, Will (Social Services)</dc:creator>
  <cp:lastModifiedBy>Suzy Sodergren</cp:lastModifiedBy>
  <cp:revision>3</cp:revision>
  <cp:lastPrinted>2014-01-30T18:24:00Z</cp:lastPrinted>
  <dcterms:created xsi:type="dcterms:W3CDTF">2023-11-15T21:40:00Z</dcterms:created>
  <dcterms:modified xsi:type="dcterms:W3CDTF">2023-11-15T21:41:00Z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ies>
</file>